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F9BE" w14:textId="77777777" w:rsidR="00C15304" w:rsidRDefault="00362607" w:rsidP="00FA458C">
      <w:pPr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69ABE" wp14:editId="0FAB434B">
                <wp:simplePos x="0" y="0"/>
                <wp:positionH relativeFrom="column">
                  <wp:posOffset>-20955</wp:posOffset>
                </wp:positionH>
                <wp:positionV relativeFrom="paragraph">
                  <wp:posOffset>15875</wp:posOffset>
                </wp:positionV>
                <wp:extent cx="6227445" cy="400685"/>
                <wp:effectExtent l="0" t="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400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D314D" w14:textId="57DC0825" w:rsidR="00EA7B6D" w:rsidRPr="00AD339F" w:rsidRDefault="00EA7B6D" w:rsidP="00C153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D339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Learning Commons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65pt;margin-top:1.25pt;width:490.35pt;height:3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" fillcolor="#253c57" stroked="f">
                <v:fill color2="#4f81bd" rotate="t" focus="100%" type="gradient"/>
                <v:textbox>
                  <w:txbxContent>
                    <w:p w14:paraId="254D314D" w14:textId="57DC0825" w:rsidR="00EA7B6D" w:rsidRPr="00AD339F" w:rsidRDefault="00EA7B6D" w:rsidP="00C153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D339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Learning Commons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22DBCBE9" w14:textId="77777777" w:rsidR="00566791" w:rsidRDefault="00566791" w:rsidP="00FA458C">
      <w:pPr>
        <w:rPr>
          <w:b/>
        </w:rPr>
      </w:pPr>
    </w:p>
    <w:p w14:paraId="652A73F9" w14:textId="77777777" w:rsidR="00FA458C" w:rsidRPr="004420BF" w:rsidRDefault="00FA458C" w:rsidP="00FA458C">
      <w:pPr>
        <w:rPr>
          <w:b/>
        </w:rPr>
      </w:pPr>
    </w:p>
    <w:p w14:paraId="28AFF87E" w14:textId="77777777" w:rsidR="00146342" w:rsidRDefault="00146342" w:rsidP="00146342"/>
    <w:p w14:paraId="01DCB5DF" w14:textId="77777777" w:rsidR="00341845" w:rsidRDefault="00341845" w:rsidP="00341845"/>
    <w:p w14:paraId="0B39D30E" w14:textId="77777777" w:rsidR="00643767" w:rsidRDefault="00905DCD" w:rsidP="00341845">
      <w:r>
        <w:t>Policy Statement:</w:t>
      </w:r>
    </w:p>
    <w:p w14:paraId="4462658D" w14:textId="77777777" w:rsidR="00905DCD" w:rsidRDefault="00905DCD" w:rsidP="00341845"/>
    <w:p w14:paraId="6E33C067" w14:textId="0AA094AB" w:rsidR="005B3E11" w:rsidRDefault="005B3E11" w:rsidP="005B3E11">
      <w:pPr>
        <w:rPr>
          <w:color w:val="080808"/>
        </w:rPr>
      </w:pPr>
      <w:r w:rsidRPr="00016EDA">
        <w:rPr>
          <w:color w:val="080808"/>
        </w:rPr>
        <w:t>To support students in attaining the</w:t>
      </w:r>
      <w:r>
        <w:rPr>
          <w:color w:val="080808"/>
        </w:rPr>
        <w:t xml:space="preserve"> </w:t>
      </w:r>
      <w:r>
        <w:rPr>
          <w:lang w:val="en-CA"/>
        </w:rPr>
        <w:t xml:space="preserve">goals </w:t>
      </w:r>
      <w:r w:rsidRPr="004B6820">
        <w:rPr>
          <w:lang w:val="en-CA"/>
        </w:rPr>
        <w:t xml:space="preserve">and </w:t>
      </w:r>
      <w:r>
        <w:rPr>
          <w:lang w:val="en-CA"/>
        </w:rPr>
        <w:t xml:space="preserve">standards </w:t>
      </w:r>
      <w:r>
        <w:rPr>
          <w:color w:val="080808"/>
        </w:rPr>
        <w:t xml:space="preserve">as </w:t>
      </w:r>
      <w:r w:rsidRPr="00560847">
        <w:rPr>
          <w:color w:val="080808"/>
        </w:rPr>
        <w:t>stated</w:t>
      </w:r>
      <w:r w:rsidRPr="008664B6">
        <w:rPr>
          <w:color w:val="080808"/>
        </w:rPr>
        <w:t xml:space="preserve"> in the </w:t>
      </w:r>
      <w:r>
        <w:rPr>
          <w:i/>
          <w:color w:val="080808"/>
        </w:rPr>
        <w:t xml:space="preserve">Ministerial </w:t>
      </w:r>
      <w:r w:rsidRPr="008664B6">
        <w:rPr>
          <w:i/>
          <w:color w:val="080808"/>
        </w:rPr>
        <w:t>Order on Student Learning</w:t>
      </w:r>
      <w:r>
        <w:rPr>
          <w:i/>
          <w:color w:val="080808"/>
        </w:rPr>
        <w:t xml:space="preserve"> </w:t>
      </w:r>
      <w:r w:rsidRPr="00016EDA">
        <w:rPr>
          <w:color w:val="080808"/>
        </w:rPr>
        <w:t>school authorities must ensure that</w:t>
      </w:r>
      <w:r>
        <w:t xml:space="preserve"> </w:t>
      </w:r>
      <w:r w:rsidRPr="00146342">
        <w:t>students</w:t>
      </w:r>
      <w:r w:rsidRPr="00016EDA">
        <w:rPr>
          <w:color w:val="080808"/>
        </w:rPr>
        <w:t xml:space="preserve"> h</w:t>
      </w:r>
      <w:r>
        <w:rPr>
          <w:color w:val="080808"/>
        </w:rPr>
        <w:t xml:space="preserve">ave access </w:t>
      </w:r>
      <w:r w:rsidRPr="00643767">
        <w:rPr>
          <w:color w:val="080808"/>
        </w:rPr>
        <w:t xml:space="preserve">to </w:t>
      </w:r>
      <w:r>
        <w:rPr>
          <w:color w:val="080808"/>
        </w:rPr>
        <w:t xml:space="preserve">a </w:t>
      </w:r>
      <w:r w:rsidRPr="00643767">
        <w:rPr>
          <w:color w:val="080808"/>
        </w:rPr>
        <w:t xml:space="preserve">learning </w:t>
      </w:r>
      <w:r w:rsidR="00743EC2">
        <w:rPr>
          <w:color w:val="080808"/>
        </w:rPr>
        <w:t>commons.  A learning c</w:t>
      </w:r>
      <w:r>
        <w:rPr>
          <w:color w:val="080808"/>
        </w:rPr>
        <w:t>ommons is an inclusive, flexible, learner-</w:t>
      </w:r>
      <w:proofErr w:type="spellStart"/>
      <w:r>
        <w:rPr>
          <w:color w:val="080808"/>
        </w:rPr>
        <w:t>centred</w:t>
      </w:r>
      <w:proofErr w:type="spellEnd"/>
      <w:r w:rsidR="00421724">
        <w:rPr>
          <w:color w:val="080808"/>
        </w:rPr>
        <w:t>,</w:t>
      </w:r>
      <w:r>
        <w:rPr>
          <w:color w:val="080808"/>
        </w:rPr>
        <w:t xml:space="preserve"> physical and</w:t>
      </w:r>
      <w:r w:rsidR="00DB3884">
        <w:rPr>
          <w:color w:val="080808"/>
        </w:rPr>
        <w:t>/or</w:t>
      </w:r>
      <w:r>
        <w:rPr>
          <w:color w:val="080808"/>
        </w:rPr>
        <w:t xml:space="preserve"> </w:t>
      </w:r>
      <w:r w:rsidR="00AC5423">
        <w:rPr>
          <w:color w:val="080808"/>
        </w:rPr>
        <w:t>virtual</w:t>
      </w:r>
      <w:r>
        <w:rPr>
          <w:color w:val="080808"/>
        </w:rPr>
        <w:t xml:space="preserve"> space for colla</w:t>
      </w:r>
      <w:r w:rsidR="006957BF">
        <w:rPr>
          <w:color w:val="080808"/>
        </w:rPr>
        <w:t xml:space="preserve">boration, inquiry, imagination </w:t>
      </w:r>
      <w:r w:rsidR="005F5657">
        <w:rPr>
          <w:color w:val="080808"/>
        </w:rPr>
        <w:t xml:space="preserve">and </w:t>
      </w:r>
      <w:r>
        <w:rPr>
          <w:color w:val="080808"/>
        </w:rPr>
        <w:t>play to expand and deepen learning.</w:t>
      </w:r>
    </w:p>
    <w:p w14:paraId="401617BA" w14:textId="77777777" w:rsidR="00460D05" w:rsidRPr="00477716" w:rsidRDefault="00460D05" w:rsidP="00D97502">
      <w:pPr>
        <w:rPr>
          <w:strike/>
          <w:color w:val="080808"/>
        </w:rPr>
      </w:pPr>
    </w:p>
    <w:p w14:paraId="4B7A8B4B" w14:textId="77777777" w:rsidR="00E934E2" w:rsidRDefault="00E934E2" w:rsidP="00615595">
      <w:pPr>
        <w:rPr>
          <w:strike/>
        </w:rPr>
      </w:pPr>
    </w:p>
    <w:p w14:paraId="01508C7A" w14:textId="77777777" w:rsidR="003F522B" w:rsidRDefault="003F522B" w:rsidP="00615595">
      <w:pPr>
        <w:rPr>
          <w:strike/>
        </w:rPr>
      </w:pPr>
    </w:p>
    <w:p w14:paraId="0A29DE52" w14:textId="77777777" w:rsidR="003F522B" w:rsidRDefault="003F522B" w:rsidP="00615595">
      <w:pPr>
        <w:rPr>
          <w:strike/>
        </w:rPr>
      </w:pPr>
    </w:p>
    <w:p w14:paraId="03429389" w14:textId="77777777" w:rsidR="003F522B" w:rsidRDefault="003F522B" w:rsidP="00615595">
      <w:pPr>
        <w:rPr>
          <w:strike/>
        </w:rPr>
      </w:pPr>
      <w:bookmarkStart w:id="0" w:name="_GoBack"/>
      <w:bookmarkEnd w:id="0"/>
    </w:p>
    <w:p w14:paraId="2C22A009" w14:textId="77777777" w:rsidR="003F522B" w:rsidRDefault="003F522B" w:rsidP="00615595">
      <w:pPr>
        <w:rPr>
          <w:strike/>
        </w:rPr>
      </w:pPr>
    </w:p>
    <w:p w14:paraId="47625060" w14:textId="77777777" w:rsidR="003F522B" w:rsidRDefault="003F522B" w:rsidP="00615595">
      <w:pPr>
        <w:rPr>
          <w:strike/>
        </w:rPr>
      </w:pPr>
    </w:p>
    <w:p w14:paraId="21B25692" w14:textId="77777777" w:rsidR="003F522B" w:rsidRDefault="003F522B" w:rsidP="00615595">
      <w:pPr>
        <w:rPr>
          <w:strike/>
        </w:rPr>
      </w:pPr>
    </w:p>
    <w:p w14:paraId="51AFD92F" w14:textId="77777777" w:rsidR="003F522B" w:rsidRDefault="003F522B" w:rsidP="00615595">
      <w:pPr>
        <w:rPr>
          <w:strike/>
        </w:rPr>
      </w:pPr>
    </w:p>
    <w:p w14:paraId="622BB81D" w14:textId="77777777" w:rsidR="003F522B" w:rsidRDefault="003F522B" w:rsidP="00615595">
      <w:pPr>
        <w:rPr>
          <w:strike/>
        </w:rPr>
      </w:pPr>
    </w:p>
    <w:p w14:paraId="42431AC9" w14:textId="77777777" w:rsidR="003F522B" w:rsidRDefault="003F522B" w:rsidP="00615595">
      <w:pPr>
        <w:rPr>
          <w:strike/>
        </w:rPr>
      </w:pPr>
    </w:p>
    <w:p w14:paraId="23675A3A" w14:textId="77777777" w:rsidR="003F522B" w:rsidRDefault="003F522B" w:rsidP="00615595">
      <w:pPr>
        <w:rPr>
          <w:strike/>
        </w:rPr>
      </w:pPr>
    </w:p>
    <w:p w14:paraId="4EFD284E" w14:textId="77777777" w:rsidR="003F522B" w:rsidRDefault="003F522B" w:rsidP="00615595">
      <w:pPr>
        <w:rPr>
          <w:strike/>
        </w:rPr>
      </w:pPr>
    </w:p>
    <w:p w14:paraId="61000BE1" w14:textId="77777777" w:rsidR="003F522B" w:rsidRDefault="003F522B" w:rsidP="00615595">
      <w:pPr>
        <w:rPr>
          <w:strike/>
        </w:rPr>
      </w:pPr>
    </w:p>
    <w:p w14:paraId="59D4A4E2" w14:textId="77777777" w:rsidR="003F522B" w:rsidRDefault="003F522B" w:rsidP="00615595">
      <w:pPr>
        <w:rPr>
          <w:strike/>
        </w:rPr>
      </w:pPr>
    </w:p>
    <w:p w14:paraId="4DC64C64" w14:textId="77777777" w:rsidR="003F522B" w:rsidRDefault="003F522B" w:rsidP="00615595">
      <w:pPr>
        <w:rPr>
          <w:strike/>
        </w:rPr>
      </w:pPr>
    </w:p>
    <w:p w14:paraId="4B6D6D72" w14:textId="77777777" w:rsidR="003F522B" w:rsidRDefault="003F522B" w:rsidP="00615595">
      <w:pPr>
        <w:rPr>
          <w:strike/>
        </w:rPr>
      </w:pPr>
    </w:p>
    <w:p w14:paraId="400C9571" w14:textId="77777777" w:rsidR="003F522B" w:rsidRDefault="003F522B" w:rsidP="00615595">
      <w:pPr>
        <w:rPr>
          <w:strike/>
        </w:rPr>
      </w:pPr>
    </w:p>
    <w:p w14:paraId="3DCDE086" w14:textId="77777777" w:rsidR="003F522B" w:rsidRDefault="003F522B" w:rsidP="00615595">
      <w:pPr>
        <w:rPr>
          <w:strike/>
        </w:rPr>
      </w:pPr>
    </w:p>
    <w:p w14:paraId="1E2B51AB" w14:textId="77777777" w:rsidR="003F522B" w:rsidRDefault="003F522B" w:rsidP="00615595">
      <w:pPr>
        <w:rPr>
          <w:strike/>
        </w:rPr>
      </w:pPr>
    </w:p>
    <w:p w14:paraId="7EE8D08E" w14:textId="77777777" w:rsidR="003F522B" w:rsidRDefault="003F522B" w:rsidP="00615595">
      <w:pPr>
        <w:rPr>
          <w:strike/>
        </w:rPr>
      </w:pPr>
    </w:p>
    <w:p w14:paraId="4495C3B5" w14:textId="77777777" w:rsidR="003F522B" w:rsidRDefault="003F522B" w:rsidP="00615595">
      <w:pPr>
        <w:rPr>
          <w:strike/>
        </w:rPr>
      </w:pPr>
    </w:p>
    <w:p w14:paraId="4081D4CA" w14:textId="77777777" w:rsidR="003F522B" w:rsidRDefault="003F522B" w:rsidP="00615595">
      <w:pPr>
        <w:rPr>
          <w:strike/>
        </w:rPr>
      </w:pPr>
    </w:p>
    <w:p w14:paraId="4FCD21A6" w14:textId="77777777" w:rsidR="003F522B" w:rsidRDefault="003F522B" w:rsidP="00615595">
      <w:pPr>
        <w:rPr>
          <w:strike/>
        </w:rPr>
      </w:pPr>
    </w:p>
    <w:p w14:paraId="0B90B619" w14:textId="77777777" w:rsidR="003F522B" w:rsidRDefault="003F522B" w:rsidP="00615595">
      <w:pPr>
        <w:rPr>
          <w:strike/>
        </w:rPr>
      </w:pPr>
    </w:p>
    <w:p w14:paraId="49A699EC" w14:textId="77777777" w:rsidR="003F522B" w:rsidRDefault="003F522B" w:rsidP="00615595">
      <w:pPr>
        <w:rPr>
          <w:strike/>
        </w:rPr>
      </w:pPr>
    </w:p>
    <w:p w14:paraId="176BDF75" w14:textId="77777777" w:rsidR="003F522B" w:rsidRDefault="003F522B" w:rsidP="00615595">
      <w:pPr>
        <w:rPr>
          <w:strike/>
        </w:rPr>
      </w:pPr>
    </w:p>
    <w:p w14:paraId="2068547C" w14:textId="77777777" w:rsidR="003F522B" w:rsidRDefault="003F522B" w:rsidP="00615595">
      <w:pPr>
        <w:rPr>
          <w:strike/>
        </w:rPr>
      </w:pPr>
    </w:p>
    <w:p w14:paraId="5D7DEFBD" w14:textId="77777777" w:rsidR="003F522B" w:rsidRDefault="003F522B" w:rsidP="00615595">
      <w:pPr>
        <w:rPr>
          <w:strike/>
        </w:rPr>
      </w:pPr>
    </w:p>
    <w:p w14:paraId="43630592" w14:textId="77777777" w:rsidR="003F522B" w:rsidRDefault="003F522B" w:rsidP="00615595">
      <w:pPr>
        <w:rPr>
          <w:strike/>
        </w:rPr>
      </w:pPr>
    </w:p>
    <w:p w14:paraId="48D978B2" w14:textId="77777777" w:rsidR="003F522B" w:rsidRDefault="003F522B" w:rsidP="00615595">
      <w:pPr>
        <w:rPr>
          <w:strike/>
        </w:rPr>
      </w:pPr>
    </w:p>
    <w:p w14:paraId="59F82984" w14:textId="77777777" w:rsidR="003F522B" w:rsidRDefault="003F522B" w:rsidP="00615595">
      <w:pPr>
        <w:rPr>
          <w:strike/>
        </w:rPr>
      </w:pPr>
    </w:p>
    <w:p w14:paraId="205D9987" w14:textId="77777777" w:rsidR="003F522B" w:rsidRDefault="003F522B" w:rsidP="00615595">
      <w:pPr>
        <w:rPr>
          <w:strike/>
        </w:rPr>
      </w:pPr>
    </w:p>
    <w:p w14:paraId="41D78B16" w14:textId="77777777" w:rsidR="003F522B" w:rsidRDefault="003F522B" w:rsidP="00615595">
      <w:pPr>
        <w:rPr>
          <w:strike/>
        </w:rPr>
      </w:pPr>
    </w:p>
    <w:p w14:paraId="04FFA9EE" w14:textId="77777777" w:rsidR="003F522B" w:rsidRDefault="003F522B" w:rsidP="00615595">
      <w:pPr>
        <w:rPr>
          <w:strike/>
        </w:rPr>
      </w:pPr>
    </w:p>
    <w:p w14:paraId="5F26C841" w14:textId="77777777" w:rsidR="003F522B" w:rsidRDefault="003F522B" w:rsidP="00615595">
      <w:pPr>
        <w:rPr>
          <w:strike/>
        </w:rPr>
      </w:pPr>
    </w:p>
    <w:p w14:paraId="171A4FB0" w14:textId="77777777" w:rsidR="003F522B" w:rsidRDefault="003F522B" w:rsidP="00615595">
      <w:pPr>
        <w:rPr>
          <w:strike/>
        </w:rPr>
      </w:pPr>
    </w:p>
    <w:p w14:paraId="5FC6298C" w14:textId="6EE33B8C" w:rsidR="003F522B" w:rsidRPr="00477716" w:rsidRDefault="003F522B" w:rsidP="00615595">
      <w:pPr>
        <w:rPr>
          <w:strike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5CA7" wp14:editId="028FF33C">
                <wp:simplePos x="0" y="0"/>
                <wp:positionH relativeFrom="column">
                  <wp:posOffset>-34290</wp:posOffset>
                </wp:positionH>
                <wp:positionV relativeFrom="paragraph">
                  <wp:posOffset>111760</wp:posOffset>
                </wp:positionV>
                <wp:extent cx="6227445" cy="400685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400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4C8AF" w14:textId="77777777" w:rsidR="003F522B" w:rsidRPr="007F7679" w:rsidRDefault="003F522B" w:rsidP="003F522B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Learning Commons </w:t>
                            </w:r>
                            <w:r w:rsidRPr="007F7679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7pt;margin-top:8.8pt;width:490.3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" fillcolor="#253c57" stroked="f">
                <v:fill color2="#4f81bd" rotate="t" focus="100%" type="gradient"/>
                <v:textbox>
                  <w:txbxContent>
                    <w:p w14:paraId="5034C8AF" w14:textId="77777777" w:rsidR="003F522B" w:rsidRPr="007F7679" w:rsidRDefault="003F522B" w:rsidP="003F522B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Learning Commons </w:t>
                      </w:r>
                      <w:r w:rsidRPr="007F7679">
                        <w:rPr>
                          <w:b/>
                          <w:color w:val="FFFFFF"/>
                          <w:sz w:val="40"/>
                          <w:szCs w:val="40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373E9BDB" w14:textId="77777777" w:rsidR="00BF0C46" w:rsidRDefault="00BF0C46" w:rsidP="00615595">
      <w:pPr>
        <w:rPr>
          <w:strike/>
        </w:rPr>
      </w:pPr>
    </w:p>
    <w:p w14:paraId="31A1D3DC" w14:textId="77777777" w:rsidR="003F522B" w:rsidRDefault="003F522B" w:rsidP="003F522B">
      <w:pPr>
        <w:tabs>
          <w:tab w:val="left" w:pos="-720"/>
        </w:tabs>
        <w:suppressAutoHyphens/>
        <w:rPr>
          <w:rFonts w:eastAsia="Batang"/>
          <w:b/>
          <w:i/>
          <w:color w:val="4F6228"/>
          <w:spacing w:val="-3"/>
          <w:sz w:val="28"/>
          <w:szCs w:val="28"/>
        </w:rPr>
      </w:pPr>
    </w:p>
    <w:p w14:paraId="676FD6D2" w14:textId="77777777" w:rsidR="003F522B" w:rsidRPr="007F7679" w:rsidRDefault="003F522B" w:rsidP="003F522B">
      <w:pPr>
        <w:tabs>
          <w:tab w:val="left" w:pos="-720"/>
        </w:tabs>
        <w:suppressAutoHyphens/>
        <w:rPr>
          <w:rFonts w:eastAsia="Batang"/>
          <w:b/>
          <w:i/>
          <w:color w:val="4F6228"/>
          <w:spacing w:val="-3"/>
          <w:sz w:val="28"/>
          <w:szCs w:val="28"/>
        </w:rPr>
      </w:pPr>
      <w:r w:rsidRPr="00FD2C62">
        <w:rPr>
          <w:rFonts w:eastAsia="Batang"/>
          <w:b/>
          <w:i/>
          <w:color w:val="4F6228"/>
          <w:spacing w:val="-3"/>
          <w:sz w:val="28"/>
          <w:szCs w:val="28"/>
        </w:rPr>
        <w:t>Learning</w:t>
      </w:r>
      <w:r w:rsidRPr="007F7679">
        <w:rPr>
          <w:rFonts w:eastAsia="Batang"/>
          <w:b/>
          <w:i/>
          <w:color w:val="4F6228"/>
          <w:spacing w:val="-3"/>
          <w:sz w:val="28"/>
          <w:szCs w:val="28"/>
        </w:rPr>
        <w:t xml:space="preserve"> Commons</w:t>
      </w:r>
    </w:p>
    <w:p w14:paraId="48913439" w14:textId="77777777" w:rsidR="003F522B" w:rsidRDefault="003F522B" w:rsidP="003F522B">
      <w:pPr>
        <w:tabs>
          <w:tab w:val="left" w:pos="-720"/>
        </w:tabs>
        <w:suppressAutoHyphens/>
      </w:pPr>
    </w:p>
    <w:p w14:paraId="058D5D61" w14:textId="77777777" w:rsidR="003F522B" w:rsidRPr="00AE6368" w:rsidRDefault="003F522B" w:rsidP="003F522B">
      <w:pPr>
        <w:tabs>
          <w:tab w:val="left" w:pos="-720"/>
        </w:tabs>
        <w:suppressAutoHyphens/>
        <w:rPr>
          <w:strike/>
        </w:rPr>
      </w:pPr>
      <w:r>
        <w:t>The goal of the learning c</w:t>
      </w:r>
      <w:r w:rsidRPr="00EE44F1">
        <w:t xml:space="preserve">ommons is to enable all </w:t>
      </w:r>
      <w:r>
        <w:t>students to be engaged thinkers and</w:t>
      </w:r>
      <w:r w:rsidRPr="00EE44F1">
        <w:t xml:space="preserve"> ethical citizens with an entrepreneurial spirit.</w:t>
      </w:r>
      <w:r>
        <w:t xml:space="preserve"> </w:t>
      </w:r>
      <w:r w:rsidRPr="00EE44F1">
        <w:t xml:space="preserve"> </w:t>
      </w:r>
      <w:r w:rsidRPr="002A1D03">
        <w:t>The concept of a learning commons is a shift in thinking from a library as a physical space that is a repository of books, to a</w:t>
      </w:r>
      <w:r>
        <w:t>n inclusive, flexible, learner-</w:t>
      </w:r>
      <w:proofErr w:type="spellStart"/>
      <w:r>
        <w:t>centred</w:t>
      </w:r>
      <w:proofErr w:type="spellEnd"/>
      <w:r>
        <w:t xml:space="preserve">, physical and/or virtual space </w:t>
      </w:r>
      <w:r>
        <w:rPr>
          <w:color w:val="080808"/>
        </w:rPr>
        <w:t>for collaboration, inquiry, imagination and play to expand and deepen learning.</w:t>
      </w:r>
      <w:r>
        <w:t xml:space="preserve">  A learning commons is an agile and responsive learning and teaching environment available to individuals and groups to use for multiple, often simultaneous, purposes.  It</w:t>
      </w:r>
      <w:r w:rsidRPr="002A1D03">
        <w:t xml:space="preserve"> </w:t>
      </w:r>
      <w:r>
        <w:t xml:space="preserve">supports literacy, numeracy, competency development and student learning outcomes through access to and instruction in the effective use of </w:t>
      </w:r>
      <w:r w:rsidRPr="002A1D03">
        <w:t>print and digital resources</w:t>
      </w:r>
      <w:r>
        <w:t>.</w:t>
      </w:r>
      <w:r w:rsidRPr="002A1D03">
        <w:t xml:space="preserve"> </w:t>
      </w:r>
      <w:r>
        <w:t xml:space="preserve"> T</w:t>
      </w:r>
      <w:r w:rsidRPr="007F7679">
        <w:t>he</w:t>
      </w:r>
      <w:r>
        <w:t xml:space="preserve"> </w:t>
      </w:r>
      <w:r w:rsidRPr="007F7679">
        <w:t xml:space="preserve">learning commons </w:t>
      </w:r>
      <w:r w:rsidRPr="00560847">
        <w:t>approach functions best when learning experiences in the school community are coordinated to s</w:t>
      </w:r>
      <w:r w:rsidRPr="007F7679">
        <w:t xml:space="preserve">upport </w:t>
      </w:r>
      <w:r>
        <w:t>student learning</w:t>
      </w:r>
      <w:r w:rsidRPr="007F7679">
        <w:t xml:space="preserve"> outcomes through collaborative planning</w:t>
      </w:r>
      <w:r>
        <w:t>,</w:t>
      </w:r>
      <w:r w:rsidRPr="007F7679">
        <w:t xml:space="preserve"> teaching</w:t>
      </w:r>
      <w:r>
        <w:t xml:space="preserve"> and assessing.</w:t>
      </w:r>
      <w:r w:rsidRPr="00AE6368">
        <w:rPr>
          <w:strike/>
        </w:rPr>
        <w:t xml:space="preserve"> </w:t>
      </w:r>
    </w:p>
    <w:p w14:paraId="1B441095" w14:textId="77777777" w:rsidR="003F522B" w:rsidRPr="00FC74D8" w:rsidRDefault="003F522B" w:rsidP="003F522B">
      <w:pPr>
        <w:tabs>
          <w:tab w:val="left" w:pos="-720"/>
        </w:tabs>
        <w:suppressAutoHyphens/>
        <w:rPr>
          <w:rFonts w:eastAsia="Batang"/>
          <w:b/>
          <w:i/>
          <w:color w:val="4F6228"/>
          <w:spacing w:val="-3"/>
        </w:rPr>
      </w:pPr>
    </w:p>
    <w:p w14:paraId="1D3CDC67" w14:textId="77777777" w:rsidR="003F522B" w:rsidRDefault="003F522B" w:rsidP="003F522B">
      <w:pPr>
        <w:pStyle w:val="ColorfulList-Accent11"/>
        <w:ind w:left="0"/>
      </w:pPr>
      <w:r w:rsidRPr="007F7679">
        <w:t>The</w:t>
      </w:r>
      <w:r>
        <w:t xml:space="preserve"> learning c</w:t>
      </w:r>
      <w:r w:rsidRPr="007F7679">
        <w:t>ommons</w:t>
      </w:r>
      <w:r>
        <w:t xml:space="preserve"> </w:t>
      </w:r>
      <w:r w:rsidRPr="007F7679">
        <w:t>should:</w:t>
      </w:r>
    </w:p>
    <w:p w14:paraId="42E01EB4" w14:textId="77777777" w:rsidR="003F522B" w:rsidRDefault="003F522B" w:rsidP="003F522B">
      <w:pPr>
        <w:pStyle w:val="ColorfulList-Accent11"/>
        <w:tabs>
          <w:tab w:val="left" w:pos="540"/>
        </w:tabs>
        <w:ind w:left="0"/>
      </w:pPr>
    </w:p>
    <w:p w14:paraId="2B06BD94" w14:textId="77777777" w:rsidR="003F522B" w:rsidRDefault="003F522B" w:rsidP="003F522B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120"/>
      </w:pPr>
      <w:r>
        <w:t xml:space="preserve">support the development of competencies in many areas; including the gathering, analysis and evaluation of information; </w:t>
      </w:r>
    </w:p>
    <w:p w14:paraId="3CA3969B" w14:textId="77777777" w:rsidR="003F522B" w:rsidRDefault="003F522B" w:rsidP="003F522B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120"/>
      </w:pPr>
      <w:r>
        <w:t xml:space="preserve">provide support, space and resources for inquiry, play and imagination; </w:t>
      </w:r>
    </w:p>
    <w:p w14:paraId="6AD588DB" w14:textId="77777777" w:rsidR="003F522B" w:rsidRDefault="003F522B" w:rsidP="003F522B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120"/>
      </w:pPr>
      <w:r>
        <w:t>provide support, resources and opportunities for transferability of learning to support broad exploration and inquiry that leads to deeper learning;</w:t>
      </w:r>
    </w:p>
    <w:p w14:paraId="1CF01D84" w14:textId="77777777" w:rsidR="003F522B" w:rsidRDefault="003F522B" w:rsidP="003F522B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120"/>
      </w:pPr>
      <w:r>
        <w:t>provide and support technology for learning to enable creation, collaboration and communication;</w:t>
      </w:r>
    </w:p>
    <w:p w14:paraId="42A9106B" w14:textId="77777777" w:rsidR="003F522B" w:rsidRPr="007F7679" w:rsidRDefault="003F522B" w:rsidP="003F522B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120"/>
      </w:pPr>
      <w:r w:rsidRPr="007F7679">
        <w:t>provide student access</w:t>
      </w:r>
      <w:r>
        <w:t xml:space="preserve"> to and guidance on the use of</w:t>
      </w:r>
      <w:r w:rsidRPr="007F7679">
        <w:t>:</w:t>
      </w:r>
    </w:p>
    <w:p w14:paraId="6AE7ACF0" w14:textId="77777777" w:rsidR="003F522B" w:rsidRPr="00D033B5" w:rsidRDefault="003F522B" w:rsidP="003F522B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after="120"/>
        <w:rPr>
          <w:lang w:val="fr-CA"/>
        </w:rPr>
      </w:pPr>
      <w:r w:rsidRPr="00D033B5">
        <w:rPr>
          <w:lang w:val="fr-CA"/>
        </w:rPr>
        <w:t xml:space="preserve">online public </w:t>
      </w:r>
      <w:proofErr w:type="spellStart"/>
      <w:r>
        <w:rPr>
          <w:lang w:val="fr-CA"/>
        </w:rPr>
        <w:t>access</w:t>
      </w:r>
      <w:proofErr w:type="spellEnd"/>
      <w:r w:rsidRPr="00D033B5">
        <w:rPr>
          <w:lang w:val="fr-CA"/>
        </w:rPr>
        <w:t xml:space="preserve"> catalogues (OPAC);</w:t>
      </w:r>
    </w:p>
    <w:p w14:paraId="54E26BBF" w14:textId="77777777" w:rsidR="003F522B" w:rsidRPr="00F16E75" w:rsidRDefault="003F522B" w:rsidP="003F522B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after="120"/>
      </w:pPr>
      <w:r w:rsidRPr="007F7679">
        <w:t xml:space="preserve">online licensed </w:t>
      </w:r>
      <w:r>
        <w:t xml:space="preserve">and open access resources; </w:t>
      </w:r>
    </w:p>
    <w:p w14:paraId="0D4C6245" w14:textId="77777777" w:rsidR="003F522B" w:rsidRDefault="003F522B" w:rsidP="003F522B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after="120"/>
        <w:rPr>
          <w:i/>
        </w:rPr>
      </w:pPr>
      <w:proofErr w:type="gramStart"/>
      <w:r w:rsidRPr="00643767">
        <w:t>quality</w:t>
      </w:r>
      <w:proofErr w:type="gramEnd"/>
      <w:r w:rsidRPr="00643767">
        <w:t xml:space="preserve"> print and digital learning resources in multiple formats that are </w:t>
      </w:r>
      <w:r>
        <w:t xml:space="preserve">reviewed </w:t>
      </w:r>
      <w:r w:rsidRPr="002D262C">
        <w:t>to</w:t>
      </w:r>
      <w:r w:rsidRPr="00643767">
        <w:t xml:space="preserve"> </w:t>
      </w:r>
      <w:r>
        <w:t xml:space="preserve">ensure they </w:t>
      </w:r>
      <w:r w:rsidRPr="00643767">
        <w:t xml:space="preserve">address </w:t>
      </w:r>
      <w:r>
        <w:t xml:space="preserve">a diverse range of </w:t>
      </w:r>
      <w:r w:rsidRPr="00643767">
        <w:t>student learning and developmental needs</w:t>
      </w:r>
      <w:r>
        <w:rPr>
          <w:i/>
        </w:rPr>
        <w:t xml:space="preserve">. </w:t>
      </w:r>
    </w:p>
    <w:p w14:paraId="4662A96A" w14:textId="77777777" w:rsidR="003F522B" w:rsidRDefault="003F522B" w:rsidP="003F522B">
      <w:pPr>
        <w:pStyle w:val="ColorfulList-Accent11"/>
        <w:numPr>
          <w:ilvl w:val="0"/>
          <w:numId w:val="17"/>
        </w:numPr>
        <w:autoSpaceDE w:val="0"/>
        <w:autoSpaceDN w:val="0"/>
        <w:adjustRightInd w:val="0"/>
        <w:spacing w:after="120"/>
        <w:rPr>
          <w:i/>
        </w:rPr>
      </w:pPr>
      <w:proofErr w:type="gramStart"/>
      <w:r>
        <w:t>focus</w:t>
      </w:r>
      <w:proofErr w:type="gramEnd"/>
      <w:r>
        <w:t xml:space="preserve"> on</w:t>
      </w:r>
      <w:r w:rsidRPr="00C3241D">
        <w:t xml:space="preserve"> quality</w:t>
      </w:r>
      <w:r>
        <w:t xml:space="preserve"> </w:t>
      </w:r>
      <w:r w:rsidRPr="00C3241D">
        <w:t xml:space="preserve">learning </w:t>
      </w:r>
      <w:r w:rsidRPr="00C3241D">
        <w:rPr>
          <w:rFonts w:eastAsia="Batang"/>
          <w:spacing w:val="-3"/>
        </w:rPr>
        <w:t>resources</w:t>
      </w:r>
      <w:r>
        <w:rPr>
          <w:rFonts w:eastAsia="Batang"/>
          <w:spacing w:val="-3"/>
        </w:rPr>
        <w:t xml:space="preserve"> in multiple formats </w:t>
      </w:r>
      <w:r w:rsidRPr="00C3241D">
        <w:rPr>
          <w:rFonts w:eastAsia="Batang"/>
          <w:spacing w:val="-3"/>
        </w:rPr>
        <w:t xml:space="preserve">and </w:t>
      </w:r>
      <w:r w:rsidRPr="00C3241D">
        <w:t>provide exposure to a wide variety of Canadian and international resources (fiction and nonfiction)</w:t>
      </w:r>
      <w:r>
        <w:t xml:space="preserve"> which reflect multiple perspectives, </w:t>
      </w:r>
      <w:r w:rsidRPr="00C3241D">
        <w:t>promote literacy</w:t>
      </w:r>
      <w:r>
        <w:t xml:space="preserve"> and numeracy</w:t>
      </w:r>
      <w:r w:rsidRPr="00C3241D">
        <w:t xml:space="preserve"> and develop students’ interests</w:t>
      </w:r>
      <w:r>
        <w:t xml:space="preserve"> and competencies</w:t>
      </w:r>
      <w:r w:rsidRPr="00C3241D">
        <w:t xml:space="preserve"> beyond the school setting</w:t>
      </w:r>
      <w:r>
        <w:t>. These resources should include those that:</w:t>
      </w:r>
    </w:p>
    <w:p w14:paraId="520A11C3" w14:textId="77777777" w:rsidR="003F522B" w:rsidRDefault="003F522B" w:rsidP="003F522B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after="120"/>
        <w:rPr>
          <w:i/>
        </w:rPr>
      </w:pPr>
      <w:r w:rsidRPr="00BA6A25">
        <w:t>recognize</w:t>
      </w:r>
      <w:r>
        <w:t xml:space="preserve"> and respect Indigenous knowledge and ways of knowing of the First Nations, Metis and Inuit peoples;</w:t>
      </w:r>
    </w:p>
    <w:p w14:paraId="67583FE7" w14:textId="77777777" w:rsidR="003F522B" w:rsidRPr="00BA6A25" w:rsidRDefault="003F522B" w:rsidP="003F522B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after="120"/>
        <w:rPr>
          <w:i/>
        </w:rPr>
      </w:pPr>
      <w:proofErr w:type="gramStart"/>
      <w:r w:rsidRPr="00BA6A25">
        <w:t>reflect</w:t>
      </w:r>
      <w:proofErr w:type="gramEnd"/>
      <w:r>
        <w:t xml:space="preserve"> and support the cultural and linguistic perspectives of Francophone communities.</w:t>
      </w:r>
    </w:p>
    <w:p w14:paraId="3F98677F" w14:textId="77777777" w:rsidR="003F522B" w:rsidRPr="00BA6A25" w:rsidRDefault="003F522B" w:rsidP="003F522B">
      <w:pPr>
        <w:pStyle w:val="ColorfulList-Accent11"/>
        <w:numPr>
          <w:ilvl w:val="0"/>
          <w:numId w:val="17"/>
        </w:numPr>
        <w:autoSpaceDE w:val="0"/>
        <w:autoSpaceDN w:val="0"/>
        <w:adjustRightInd w:val="0"/>
        <w:spacing w:after="120"/>
        <w:rPr>
          <w:i/>
        </w:rPr>
      </w:pPr>
      <w:r w:rsidRPr="00BA6A25">
        <w:t>provide</w:t>
      </w:r>
      <w:r w:rsidRPr="00BA6A25">
        <w:rPr>
          <w:rFonts w:eastAsia="Batang"/>
          <w:spacing w:val="-3"/>
        </w:rPr>
        <w:t xml:space="preserve"> high quality learning resources in English, French and other languages</w:t>
      </w:r>
      <w:r>
        <w:rPr>
          <w:rFonts w:eastAsia="Batang"/>
          <w:spacing w:val="-3"/>
        </w:rPr>
        <w:t>, as applicable,</w:t>
      </w:r>
      <w:r w:rsidRPr="00BA6A25">
        <w:rPr>
          <w:rFonts w:eastAsia="Batang"/>
          <w:spacing w:val="-3"/>
        </w:rPr>
        <w:t xml:space="preserve"> in order to support instruction and self-directed</w:t>
      </w:r>
      <w:r w:rsidRPr="00BA6A25">
        <w:rPr>
          <w:color w:val="FF0000"/>
        </w:rPr>
        <w:t xml:space="preserve"> </w:t>
      </w:r>
      <w:r w:rsidRPr="007F7679">
        <w:t>reading</w:t>
      </w:r>
      <w:r>
        <w:t xml:space="preserve">; </w:t>
      </w:r>
    </w:p>
    <w:p w14:paraId="54C74029" w14:textId="77777777" w:rsidR="003F522B" w:rsidRDefault="003F522B" w:rsidP="003F522B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120"/>
      </w:pPr>
      <w:r w:rsidRPr="00277EBC">
        <w:t>be flexible enough to provide teacher support in person or via technology, in varied full-time equivalencies or shared among schools/districts</w:t>
      </w:r>
      <w:r>
        <w:t>; and</w:t>
      </w:r>
    </w:p>
    <w:p w14:paraId="77EDF1B4" w14:textId="1B64F1E5" w:rsidR="006322C3" w:rsidRPr="003F522B" w:rsidRDefault="003F522B" w:rsidP="006322C3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120"/>
      </w:pPr>
      <w:proofErr w:type="gramStart"/>
      <w:r w:rsidRPr="003F5B5F">
        <w:rPr>
          <w:rFonts w:eastAsia="Batang"/>
          <w:spacing w:val="-3"/>
        </w:rPr>
        <w:t>continue</w:t>
      </w:r>
      <w:proofErr w:type="gramEnd"/>
      <w:r w:rsidRPr="003F5B5F">
        <w:rPr>
          <w:rFonts w:eastAsia="Batang"/>
          <w:spacing w:val="-3"/>
        </w:rPr>
        <w:t xml:space="preserve"> to promote intellectual freedom.</w:t>
      </w:r>
    </w:p>
    <w:sectPr w:rsidR="006322C3" w:rsidRPr="003F522B" w:rsidSect="003F5B5F">
      <w:footerReference w:type="even" r:id="rId9"/>
      <w:footerReference w:type="default" r:id="rId10"/>
      <w:pgSz w:w="12240" w:h="15840"/>
      <w:pgMar w:top="1296" w:right="57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D7CE" w14:textId="77777777" w:rsidR="00A45EC3" w:rsidRDefault="00A45EC3" w:rsidP="00FA458C">
      <w:r>
        <w:separator/>
      </w:r>
    </w:p>
  </w:endnote>
  <w:endnote w:type="continuationSeparator" w:id="0">
    <w:p w14:paraId="0660447E" w14:textId="77777777" w:rsidR="00A45EC3" w:rsidRDefault="00A45EC3" w:rsidP="00FA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4EFB" w14:textId="77777777" w:rsidR="00EA7B6D" w:rsidRPr="00341845" w:rsidRDefault="00EA7B6D" w:rsidP="004F66C3">
    <w:pPr>
      <w:pStyle w:val="Footer"/>
      <w:tabs>
        <w:tab w:val="clear" w:pos="4680"/>
      </w:tabs>
      <w:rPr>
        <w:color w:val="17365D"/>
      </w:rPr>
    </w:pPr>
    <w:r w:rsidRPr="00665BC6">
      <w:rPr>
        <w:b/>
        <w:color w:val="17365D"/>
      </w:rPr>
      <w:fldChar w:fldCharType="begin"/>
    </w:r>
    <w:r w:rsidRPr="00665BC6">
      <w:rPr>
        <w:b/>
        <w:color w:val="17365D"/>
      </w:rPr>
      <w:instrText xml:space="preserve"> PAGE   \* MERGEFORMAT </w:instrText>
    </w:r>
    <w:r w:rsidRPr="00665BC6">
      <w:rPr>
        <w:b/>
        <w:color w:val="17365D"/>
      </w:rPr>
      <w:fldChar w:fldCharType="separate"/>
    </w:r>
    <w:r>
      <w:rPr>
        <w:b/>
        <w:noProof/>
        <w:color w:val="17365D"/>
      </w:rPr>
      <w:t>2</w:t>
    </w:r>
    <w:r w:rsidRPr="00665BC6">
      <w:rPr>
        <w:b/>
        <w:color w:val="17365D"/>
      </w:rPr>
      <w:fldChar w:fldCharType="end"/>
    </w:r>
    <w:r>
      <w:rPr>
        <w:b/>
        <w:color w:val="17365D"/>
      </w:rPr>
      <w:t xml:space="preserve"> / </w:t>
    </w:r>
    <w:r w:rsidRPr="000A4FFD">
      <w:rPr>
        <w:color w:val="17365D"/>
      </w:rPr>
      <w:t>(</w:t>
    </w:r>
    <w:r>
      <w:rPr>
        <w:color w:val="17365D"/>
      </w:rPr>
      <w:t>DRAFT) May 2013</w:t>
    </w:r>
    <w:r>
      <w:rPr>
        <w:color w:val="17365D"/>
      </w:rPr>
      <w:tab/>
    </w:r>
    <w:r w:rsidRPr="00665BC6">
      <w:rPr>
        <w:color w:val="548DD4"/>
        <w:sz w:val="18"/>
        <w:szCs w:val="18"/>
      </w:rPr>
      <w:t>©Alberta Education, Alberta, Canada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0854" w14:textId="7D95C926" w:rsidR="00EA7B6D" w:rsidRPr="00C15304" w:rsidRDefault="00EA7B6D" w:rsidP="00C15304">
    <w:pPr>
      <w:pStyle w:val="Footer"/>
      <w:tabs>
        <w:tab w:val="clear" w:pos="4680"/>
      </w:tabs>
    </w:pPr>
    <w:r w:rsidRPr="00665BC6">
      <w:rPr>
        <w:color w:val="548DD4"/>
        <w:sz w:val="18"/>
        <w:szCs w:val="18"/>
      </w:rPr>
      <w:t>©Alberta Education, Alberta, Canada</w:t>
    </w:r>
    <w:r w:rsidR="00AC3C9D">
      <w:tab/>
    </w:r>
    <w:r w:rsidR="006957BF">
      <w:t>May</w:t>
    </w:r>
    <w:r w:rsidR="00164A5F">
      <w:t xml:space="preserve"> 2014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89723" w14:textId="77777777" w:rsidR="00A45EC3" w:rsidRDefault="00A45EC3" w:rsidP="00FA458C">
      <w:r>
        <w:separator/>
      </w:r>
    </w:p>
  </w:footnote>
  <w:footnote w:type="continuationSeparator" w:id="0">
    <w:p w14:paraId="4686EF51" w14:textId="77777777" w:rsidR="00A45EC3" w:rsidRDefault="00A45EC3" w:rsidP="00FA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7CA"/>
    <w:multiLevelType w:val="hybridMultilevel"/>
    <w:tmpl w:val="6026E646"/>
    <w:lvl w:ilvl="0" w:tplc="BE0C4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C67F4"/>
    <w:multiLevelType w:val="hybridMultilevel"/>
    <w:tmpl w:val="B0123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01CD1"/>
    <w:multiLevelType w:val="hybridMultilevel"/>
    <w:tmpl w:val="81E6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044D"/>
    <w:multiLevelType w:val="hybridMultilevel"/>
    <w:tmpl w:val="BB2E6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A30BF"/>
    <w:multiLevelType w:val="hybridMultilevel"/>
    <w:tmpl w:val="AFCEE33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23C32B4F"/>
    <w:multiLevelType w:val="hybridMultilevel"/>
    <w:tmpl w:val="5A52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85CF5"/>
    <w:multiLevelType w:val="hybridMultilevel"/>
    <w:tmpl w:val="C0E6B8CE"/>
    <w:lvl w:ilvl="0" w:tplc="8696C87C">
      <w:start w:val="1"/>
      <w:numFmt w:val="bullet"/>
      <w:lvlText w:val="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8696C87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053D93"/>
    <w:multiLevelType w:val="hybridMultilevel"/>
    <w:tmpl w:val="0318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B1DFC"/>
    <w:multiLevelType w:val="hybridMultilevel"/>
    <w:tmpl w:val="57ACD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E502F"/>
    <w:multiLevelType w:val="hybridMultilevel"/>
    <w:tmpl w:val="A13C2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605405"/>
    <w:multiLevelType w:val="hybridMultilevel"/>
    <w:tmpl w:val="00D8C3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900197B"/>
    <w:multiLevelType w:val="hybridMultilevel"/>
    <w:tmpl w:val="16725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CA33A8"/>
    <w:multiLevelType w:val="hybridMultilevel"/>
    <w:tmpl w:val="8DCC4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71615A2D"/>
    <w:multiLevelType w:val="hybridMultilevel"/>
    <w:tmpl w:val="86D8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F6F2D"/>
    <w:multiLevelType w:val="hybridMultilevel"/>
    <w:tmpl w:val="B6AA3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A6"/>
    <w:rsid w:val="00003392"/>
    <w:rsid w:val="000033E2"/>
    <w:rsid w:val="00012CBC"/>
    <w:rsid w:val="0002050D"/>
    <w:rsid w:val="0002164E"/>
    <w:rsid w:val="00023690"/>
    <w:rsid w:val="00025D0C"/>
    <w:rsid w:val="00033243"/>
    <w:rsid w:val="00041151"/>
    <w:rsid w:val="0004231E"/>
    <w:rsid w:val="000445E0"/>
    <w:rsid w:val="00046DB3"/>
    <w:rsid w:val="00047F90"/>
    <w:rsid w:val="000529BB"/>
    <w:rsid w:val="000567F5"/>
    <w:rsid w:val="00057285"/>
    <w:rsid w:val="00057EE3"/>
    <w:rsid w:val="000665A8"/>
    <w:rsid w:val="00072589"/>
    <w:rsid w:val="00072CB7"/>
    <w:rsid w:val="00074333"/>
    <w:rsid w:val="000748C0"/>
    <w:rsid w:val="0007581C"/>
    <w:rsid w:val="000809E5"/>
    <w:rsid w:val="00086336"/>
    <w:rsid w:val="0008635D"/>
    <w:rsid w:val="00092758"/>
    <w:rsid w:val="00095EBE"/>
    <w:rsid w:val="00096E39"/>
    <w:rsid w:val="000A1483"/>
    <w:rsid w:val="000A1AA4"/>
    <w:rsid w:val="000A2577"/>
    <w:rsid w:val="000A2F86"/>
    <w:rsid w:val="000A4FFD"/>
    <w:rsid w:val="000A7AFD"/>
    <w:rsid w:val="000B18F2"/>
    <w:rsid w:val="000B1A2B"/>
    <w:rsid w:val="000B2CF1"/>
    <w:rsid w:val="000B57F1"/>
    <w:rsid w:val="000C1AAB"/>
    <w:rsid w:val="000C3029"/>
    <w:rsid w:val="000D004C"/>
    <w:rsid w:val="000D708B"/>
    <w:rsid w:val="000D7374"/>
    <w:rsid w:val="000E0ADD"/>
    <w:rsid w:val="000E2EBB"/>
    <w:rsid w:val="000E59C8"/>
    <w:rsid w:val="000E615D"/>
    <w:rsid w:val="000F048F"/>
    <w:rsid w:val="000F30FB"/>
    <w:rsid w:val="000F5D19"/>
    <w:rsid w:val="000F6222"/>
    <w:rsid w:val="001016C2"/>
    <w:rsid w:val="001070CF"/>
    <w:rsid w:val="0011369D"/>
    <w:rsid w:val="00113DE4"/>
    <w:rsid w:val="00114527"/>
    <w:rsid w:val="0012010F"/>
    <w:rsid w:val="001264AE"/>
    <w:rsid w:val="001336B8"/>
    <w:rsid w:val="00133D43"/>
    <w:rsid w:val="00134BC0"/>
    <w:rsid w:val="00140E34"/>
    <w:rsid w:val="00144DA2"/>
    <w:rsid w:val="00146342"/>
    <w:rsid w:val="00146FA2"/>
    <w:rsid w:val="00153660"/>
    <w:rsid w:val="00155669"/>
    <w:rsid w:val="00156E57"/>
    <w:rsid w:val="00163EC6"/>
    <w:rsid w:val="00164A5F"/>
    <w:rsid w:val="00166A7C"/>
    <w:rsid w:val="00174A99"/>
    <w:rsid w:val="0017687F"/>
    <w:rsid w:val="00183C38"/>
    <w:rsid w:val="00187C93"/>
    <w:rsid w:val="001906F0"/>
    <w:rsid w:val="001A0177"/>
    <w:rsid w:val="001B68B2"/>
    <w:rsid w:val="001C364B"/>
    <w:rsid w:val="001C684B"/>
    <w:rsid w:val="001D0190"/>
    <w:rsid w:val="001D099B"/>
    <w:rsid w:val="001D0AED"/>
    <w:rsid w:val="001D123C"/>
    <w:rsid w:val="001D36C3"/>
    <w:rsid w:val="001D4A4E"/>
    <w:rsid w:val="001E1433"/>
    <w:rsid w:val="001E63B5"/>
    <w:rsid w:val="001F1AE0"/>
    <w:rsid w:val="001F245F"/>
    <w:rsid w:val="001F6CEB"/>
    <w:rsid w:val="00200CA5"/>
    <w:rsid w:val="00202176"/>
    <w:rsid w:val="002047AF"/>
    <w:rsid w:val="00210DC0"/>
    <w:rsid w:val="0021197E"/>
    <w:rsid w:val="0021646E"/>
    <w:rsid w:val="00220518"/>
    <w:rsid w:val="002208DE"/>
    <w:rsid w:val="00224976"/>
    <w:rsid w:val="00225C8C"/>
    <w:rsid w:val="002304A2"/>
    <w:rsid w:val="00231C87"/>
    <w:rsid w:val="002330CF"/>
    <w:rsid w:val="00234193"/>
    <w:rsid w:val="002350BD"/>
    <w:rsid w:val="00235389"/>
    <w:rsid w:val="00236B03"/>
    <w:rsid w:val="00243A22"/>
    <w:rsid w:val="00247772"/>
    <w:rsid w:val="00250D81"/>
    <w:rsid w:val="00253075"/>
    <w:rsid w:val="0025635E"/>
    <w:rsid w:val="00264608"/>
    <w:rsid w:val="00271A1F"/>
    <w:rsid w:val="002761C7"/>
    <w:rsid w:val="0027759B"/>
    <w:rsid w:val="00277EBC"/>
    <w:rsid w:val="002810A0"/>
    <w:rsid w:val="002A0AF0"/>
    <w:rsid w:val="002A1D03"/>
    <w:rsid w:val="002A5F22"/>
    <w:rsid w:val="002B04EB"/>
    <w:rsid w:val="002B1FE9"/>
    <w:rsid w:val="002B29FC"/>
    <w:rsid w:val="002B2B46"/>
    <w:rsid w:val="002B5BB8"/>
    <w:rsid w:val="002C08DA"/>
    <w:rsid w:val="002C0CEE"/>
    <w:rsid w:val="002C4713"/>
    <w:rsid w:val="002C6BE5"/>
    <w:rsid w:val="002D19FC"/>
    <w:rsid w:val="002D262C"/>
    <w:rsid w:val="002D58F6"/>
    <w:rsid w:val="002D7DDD"/>
    <w:rsid w:val="002E4E24"/>
    <w:rsid w:val="002E4F77"/>
    <w:rsid w:val="002E75B5"/>
    <w:rsid w:val="002F5BAA"/>
    <w:rsid w:val="002F6098"/>
    <w:rsid w:val="002F7C64"/>
    <w:rsid w:val="00301414"/>
    <w:rsid w:val="00304A0A"/>
    <w:rsid w:val="003224CE"/>
    <w:rsid w:val="00323531"/>
    <w:rsid w:val="00324CC1"/>
    <w:rsid w:val="0032525F"/>
    <w:rsid w:val="003268D9"/>
    <w:rsid w:val="0033025B"/>
    <w:rsid w:val="003307AB"/>
    <w:rsid w:val="00341845"/>
    <w:rsid w:val="00347B9A"/>
    <w:rsid w:val="00350632"/>
    <w:rsid w:val="0035182A"/>
    <w:rsid w:val="00351FF1"/>
    <w:rsid w:val="003536E8"/>
    <w:rsid w:val="00362607"/>
    <w:rsid w:val="00365DA8"/>
    <w:rsid w:val="0036675D"/>
    <w:rsid w:val="00381CCD"/>
    <w:rsid w:val="00387D7B"/>
    <w:rsid w:val="00392340"/>
    <w:rsid w:val="003931CA"/>
    <w:rsid w:val="00396331"/>
    <w:rsid w:val="003A267D"/>
    <w:rsid w:val="003A7225"/>
    <w:rsid w:val="003B1419"/>
    <w:rsid w:val="003B2C31"/>
    <w:rsid w:val="003B6DFB"/>
    <w:rsid w:val="003C67F3"/>
    <w:rsid w:val="003D25EA"/>
    <w:rsid w:val="003D53D1"/>
    <w:rsid w:val="003D59E9"/>
    <w:rsid w:val="003D7267"/>
    <w:rsid w:val="003E1057"/>
    <w:rsid w:val="003E3FFF"/>
    <w:rsid w:val="003E647C"/>
    <w:rsid w:val="003F1833"/>
    <w:rsid w:val="003F2345"/>
    <w:rsid w:val="003F2F09"/>
    <w:rsid w:val="003F522B"/>
    <w:rsid w:val="003F5B5F"/>
    <w:rsid w:val="00401B71"/>
    <w:rsid w:val="004041A8"/>
    <w:rsid w:val="00410DD5"/>
    <w:rsid w:val="004123DD"/>
    <w:rsid w:val="00412A02"/>
    <w:rsid w:val="004137CE"/>
    <w:rsid w:val="00414DD4"/>
    <w:rsid w:val="00415A86"/>
    <w:rsid w:val="00420DF1"/>
    <w:rsid w:val="00421724"/>
    <w:rsid w:val="00425CC5"/>
    <w:rsid w:val="00425ED8"/>
    <w:rsid w:val="00430200"/>
    <w:rsid w:val="00430472"/>
    <w:rsid w:val="004357AC"/>
    <w:rsid w:val="00436216"/>
    <w:rsid w:val="004407B3"/>
    <w:rsid w:val="004420BF"/>
    <w:rsid w:val="00450C94"/>
    <w:rsid w:val="00454FD4"/>
    <w:rsid w:val="00456760"/>
    <w:rsid w:val="00460D05"/>
    <w:rsid w:val="00461DD3"/>
    <w:rsid w:val="004640E0"/>
    <w:rsid w:val="00464494"/>
    <w:rsid w:val="00465FBC"/>
    <w:rsid w:val="00466582"/>
    <w:rsid w:val="00467E61"/>
    <w:rsid w:val="0047101F"/>
    <w:rsid w:val="00477626"/>
    <w:rsid w:val="00477716"/>
    <w:rsid w:val="00483C1E"/>
    <w:rsid w:val="00495FA6"/>
    <w:rsid w:val="00497B7B"/>
    <w:rsid w:val="004A07BD"/>
    <w:rsid w:val="004A50DB"/>
    <w:rsid w:val="004B3BB2"/>
    <w:rsid w:val="004B52EB"/>
    <w:rsid w:val="004B7BDA"/>
    <w:rsid w:val="004C25E2"/>
    <w:rsid w:val="004C47B2"/>
    <w:rsid w:val="004C642F"/>
    <w:rsid w:val="004C7EEC"/>
    <w:rsid w:val="004D0FC6"/>
    <w:rsid w:val="004D6F1D"/>
    <w:rsid w:val="004E1532"/>
    <w:rsid w:val="004E3374"/>
    <w:rsid w:val="004F1AE0"/>
    <w:rsid w:val="004F212A"/>
    <w:rsid w:val="004F2A8A"/>
    <w:rsid w:val="004F5C94"/>
    <w:rsid w:val="004F66C3"/>
    <w:rsid w:val="00500277"/>
    <w:rsid w:val="005012A1"/>
    <w:rsid w:val="005034DB"/>
    <w:rsid w:val="00504D99"/>
    <w:rsid w:val="0051195E"/>
    <w:rsid w:val="00521F2A"/>
    <w:rsid w:val="00522507"/>
    <w:rsid w:val="00522B30"/>
    <w:rsid w:val="00522B50"/>
    <w:rsid w:val="00533663"/>
    <w:rsid w:val="005339E6"/>
    <w:rsid w:val="00534F92"/>
    <w:rsid w:val="00537A4B"/>
    <w:rsid w:val="00540723"/>
    <w:rsid w:val="0054412D"/>
    <w:rsid w:val="005441CC"/>
    <w:rsid w:val="0055249A"/>
    <w:rsid w:val="00557B93"/>
    <w:rsid w:val="00560847"/>
    <w:rsid w:val="00560925"/>
    <w:rsid w:val="00564F96"/>
    <w:rsid w:val="00566791"/>
    <w:rsid w:val="00566ED3"/>
    <w:rsid w:val="0056719F"/>
    <w:rsid w:val="00582B9A"/>
    <w:rsid w:val="005923B7"/>
    <w:rsid w:val="0059419A"/>
    <w:rsid w:val="00595D69"/>
    <w:rsid w:val="005A0B6D"/>
    <w:rsid w:val="005A7E86"/>
    <w:rsid w:val="005B0DA8"/>
    <w:rsid w:val="005B3E11"/>
    <w:rsid w:val="005C4A46"/>
    <w:rsid w:val="005D265B"/>
    <w:rsid w:val="005E4753"/>
    <w:rsid w:val="005E50B0"/>
    <w:rsid w:val="005F3BD1"/>
    <w:rsid w:val="005F5657"/>
    <w:rsid w:val="005F718C"/>
    <w:rsid w:val="00601D1A"/>
    <w:rsid w:val="00602352"/>
    <w:rsid w:val="00606846"/>
    <w:rsid w:val="00610406"/>
    <w:rsid w:val="00611D80"/>
    <w:rsid w:val="00614FC7"/>
    <w:rsid w:val="00615595"/>
    <w:rsid w:val="00621E7D"/>
    <w:rsid w:val="00623A3F"/>
    <w:rsid w:val="00623AAF"/>
    <w:rsid w:val="0062751B"/>
    <w:rsid w:val="006322C3"/>
    <w:rsid w:val="006374E6"/>
    <w:rsid w:val="00637D74"/>
    <w:rsid w:val="00643767"/>
    <w:rsid w:val="00646205"/>
    <w:rsid w:val="00652082"/>
    <w:rsid w:val="00653FE2"/>
    <w:rsid w:val="00665BC6"/>
    <w:rsid w:val="006667AF"/>
    <w:rsid w:val="00675411"/>
    <w:rsid w:val="00682027"/>
    <w:rsid w:val="0068370E"/>
    <w:rsid w:val="00685DBE"/>
    <w:rsid w:val="0069065E"/>
    <w:rsid w:val="00690E51"/>
    <w:rsid w:val="006957BF"/>
    <w:rsid w:val="00695BCD"/>
    <w:rsid w:val="00695ECF"/>
    <w:rsid w:val="00697BCB"/>
    <w:rsid w:val="006A01DA"/>
    <w:rsid w:val="006A63ED"/>
    <w:rsid w:val="006A6C13"/>
    <w:rsid w:val="006B0005"/>
    <w:rsid w:val="006B5FC0"/>
    <w:rsid w:val="006B6B39"/>
    <w:rsid w:val="006C01E2"/>
    <w:rsid w:val="006C0583"/>
    <w:rsid w:val="006C10D1"/>
    <w:rsid w:val="006C2A43"/>
    <w:rsid w:val="006C2E17"/>
    <w:rsid w:val="006C3A95"/>
    <w:rsid w:val="006C430F"/>
    <w:rsid w:val="006D0817"/>
    <w:rsid w:val="006E125A"/>
    <w:rsid w:val="006E30E7"/>
    <w:rsid w:val="006E3BF3"/>
    <w:rsid w:val="006E5B8B"/>
    <w:rsid w:val="006F0D9D"/>
    <w:rsid w:val="006F188E"/>
    <w:rsid w:val="006F4277"/>
    <w:rsid w:val="006F5741"/>
    <w:rsid w:val="006F7166"/>
    <w:rsid w:val="00710825"/>
    <w:rsid w:val="00727980"/>
    <w:rsid w:val="00732322"/>
    <w:rsid w:val="00732624"/>
    <w:rsid w:val="00735643"/>
    <w:rsid w:val="00735EEB"/>
    <w:rsid w:val="0073642B"/>
    <w:rsid w:val="00737210"/>
    <w:rsid w:val="00741C48"/>
    <w:rsid w:val="00743EC2"/>
    <w:rsid w:val="00746F84"/>
    <w:rsid w:val="00747467"/>
    <w:rsid w:val="00747DB6"/>
    <w:rsid w:val="00750CEB"/>
    <w:rsid w:val="007530B9"/>
    <w:rsid w:val="0075376A"/>
    <w:rsid w:val="00762C05"/>
    <w:rsid w:val="00774D56"/>
    <w:rsid w:val="00791CED"/>
    <w:rsid w:val="00793393"/>
    <w:rsid w:val="00795117"/>
    <w:rsid w:val="007955DD"/>
    <w:rsid w:val="007A3B82"/>
    <w:rsid w:val="007A48A2"/>
    <w:rsid w:val="007B19E4"/>
    <w:rsid w:val="007B4E0E"/>
    <w:rsid w:val="007B6331"/>
    <w:rsid w:val="007B6A9B"/>
    <w:rsid w:val="007B7142"/>
    <w:rsid w:val="007C274E"/>
    <w:rsid w:val="007C3B5B"/>
    <w:rsid w:val="007C5E35"/>
    <w:rsid w:val="007D4417"/>
    <w:rsid w:val="007F1238"/>
    <w:rsid w:val="007F2531"/>
    <w:rsid w:val="007F28B8"/>
    <w:rsid w:val="007F7679"/>
    <w:rsid w:val="007F7AC8"/>
    <w:rsid w:val="00801C69"/>
    <w:rsid w:val="00802AAE"/>
    <w:rsid w:val="00807428"/>
    <w:rsid w:val="00816169"/>
    <w:rsid w:val="00820853"/>
    <w:rsid w:val="00822C8A"/>
    <w:rsid w:val="00824EE7"/>
    <w:rsid w:val="00825270"/>
    <w:rsid w:val="00833567"/>
    <w:rsid w:val="00834593"/>
    <w:rsid w:val="008348F3"/>
    <w:rsid w:val="00835627"/>
    <w:rsid w:val="00837A48"/>
    <w:rsid w:val="00843AF3"/>
    <w:rsid w:val="00843CEA"/>
    <w:rsid w:val="00850E7E"/>
    <w:rsid w:val="00852DA2"/>
    <w:rsid w:val="00853CBA"/>
    <w:rsid w:val="00855B4C"/>
    <w:rsid w:val="00856623"/>
    <w:rsid w:val="008664B6"/>
    <w:rsid w:val="00872089"/>
    <w:rsid w:val="008808CE"/>
    <w:rsid w:val="0088298C"/>
    <w:rsid w:val="00893016"/>
    <w:rsid w:val="008A448B"/>
    <w:rsid w:val="008B1579"/>
    <w:rsid w:val="008B3CEB"/>
    <w:rsid w:val="008B4161"/>
    <w:rsid w:val="008B723C"/>
    <w:rsid w:val="008D44FD"/>
    <w:rsid w:val="008D48BA"/>
    <w:rsid w:val="008D537E"/>
    <w:rsid w:val="008E08A1"/>
    <w:rsid w:val="008E4645"/>
    <w:rsid w:val="008E5C4F"/>
    <w:rsid w:val="008F0FDF"/>
    <w:rsid w:val="00900D32"/>
    <w:rsid w:val="00905DCD"/>
    <w:rsid w:val="009061A6"/>
    <w:rsid w:val="009101F4"/>
    <w:rsid w:val="00913157"/>
    <w:rsid w:val="009148A2"/>
    <w:rsid w:val="00916551"/>
    <w:rsid w:val="009167A8"/>
    <w:rsid w:val="0092343E"/>
    <w:rsid w:val="00925DAD"/>
    <w:rsid w:val="0093355E"/>
    <w:rsid w:val="009340AE"/>
    <w:rsid w:val="00935807"/>
    <w:rsid w:val="00936F74"/>
    <w:rsid w:val="00943E2C"/>
    <w:rsid w:val="00947024"/>
    <w:rsid w:val="0095355B"/>
    <w:rsid w:val="00957A65"/>
    <w:rsid w:val="0096320B"/>
    <w:rsid w:val="00973E31"/>
    <w:rsid w:val="00975BD5"/>
    <w:rsid w:val="00976703"/>
    <w:rsid w:val="009772BD"/>
    <w:rsid w:val="00984A8F"/>
    <w:rsid w:val="00987283"/>
    <w:rsid w:val="009A2CF8"/>
    <w:rsid w:val="009A535F"/>
    <w:rsid w:val="009A7E27"/>
    <w:rsid w:val="009A7F86"/>
    <w:rsid w:val="009B22F2"/>
    <w:rsid w:val="009B32F1"/>
    <w:rsid w:val="009C124F"/>
    <w:rsid w:val="009C1482"/>
    <w:rsid w:val="009C4ABC"/>
    <w:rsid w:val="009C57C1"/>
    <w:rsid w:val="009D2070"/>
    <w:rsid w:val="009D67D8"/>
    <w:rsid w:val="009E07DD"/>
    <w:rsid w:val="009E15FA"/>
    <w:rsid w:val="009E3F46"/>
    <w:rsid w:val="009E70BD"/>
    <w:rsid w:val="009F43CB"/>
    <w:rsid w:val="009F6B3C"/>
    <w:rsid w:val="00A01B03"/>
    <w:rsid w:val="00A066BC"/>
    <w:rsid w:val="00A1372A"/>
    <w:rsid w:val="00A15520"/>
    <w:rsid w:val="00A204C2"/>
    <w:rsid w:val="00A21A57"/>
    <w:rsid w:val="00A2383C"/>
    <w:rsid w:val="00A308AC"/>
    <w:rsid w:val="00A34FB6"/>
    <w:rsid w:val="00A35ABB"/>
    <w:rsid w:val="00A36F5D"/>
    <w:rsid w:val="00A42599"/>
    <w:rsid w:val="00A436F8"/>
    <w:rsid w:val="00A45EC3"/>
    <w:rsid w:val="00A505FD"/>
    <w:rsid w:val="00A52B39"/>
    <w:rsid w:val="00A53AFF"/>
    <w:rsid w:val="00A5750A"/>
    <w:rsid w:val="00A66BA6"/>
    <w:rsid w:val="00A66BD1"/>
    <w:rsid w:val="00A7751D"/>
    <w:rsid w:val="00A8083A"/>
    <w:rsid w:val="00A8249A"/>
    <w:rsid w:val="00A9583A"/>
    <w:rsid w:val="00A96FA5"/>
    <w:rsid w:val="00A9740F"/>
    <w:rsid w:val="00AA0E2A"/>
    <w:rsid w:val="00AA2B66"/>
    <w:rsid w:val="00AA48D1"/>
    <w:rsid w:val="00AB1EEB"/>
    <w:rsid w:val="00AB6268"/>
    <w:rsid w:val="00AC3C9D"/>
    <w:rsid w:val="00AC43C5"/>
    <w:rsid w:val="00AC5423"/>
    <w:rsid w:val="00AD1398"/>
    <w:rsid w:val="00AD339F"/>
    <w:rsid w:val="00AD7E22"/>
    <w:rsid w:val="00AE1E18"/>
    <w:rsid w:val="00AE61F3"/>
    <w:rsid w:val="00AF1D6B"/>
    <w:rsid w:val="00AF1FD5"/>
    <w:rsid w:val="00AF4310"/>
    <w:rsid w:val="00AF4A5D"/>
    <w:rsid w:val="00AF5FFA"/>
    <w:rsid w:val="00B026BF"/>
    <w:rsid w:val="00B03266"/>
    <w:rsid w:val="00B036B4"/>
    <w:rsid w:val="00B04558"/>
    <w:rsid w:val="00B101B8"/>
    <w:rsid w:val="00B10B20"/>
    <w:rsid w:val="00B11216"/>
    <w:rsid w:val="00B32C4F"/>
    <w:rsid w:val="00B37DDD"/>
    <w:rsid w:val="00B45AA1"/>
    <w:rsid w:val="00B45EC2"/>
    <w:rsid w:val="00B51D76"/>
    <w:rsid w:val="00B553E6"/>
    <w:rsid w:val="00B5596D"/>
    <w:rsid w:val="00B57F86"/>
    <w:rsid w:val="00B63ED1"/>
    <w:rsid w:val="00B64BCB"/>
    <w:rsid w:val="00B673C2"/>
    <w:rsid w:val="00B722F7"/>
    <w:rsid w:val="00B7266E"/>
    <w:rsid w:val="00B72E52"/>
    <w:rsid w:val="00B739E1"/>
    <w:rsid w:val="00B855E6"/>
    <w:rsid w:val="00B91B9F"/>
    <w:rsid w:val="00B96AA1"/>
    <w:rsid w:val="00BA047F"/>
    <w:rsid w:val="00BA0C59"/>
    <w:rsid w:val="00BA11D5"/>
    <w:rsid w:val="00BA2CC9"/>
    <w:rsid w:val="00BA56C2"/>
    <w:rsid w:val="00BA6A25"/>
    <w:rsid w:val="00BA71B6"/>
    <w:rsid w:val="00BB494C"/>
    <w:rsid w:val="00BB6C7A"/>
    <w:rsid w:val="00BC02A3"/>
    <w:rsid w:val="00BC2D93"/>
    <w:rsid w:val="00BC4B23"/>
    <w:rsid w:val="00BD0549"/>
    <w:rsid w:val="00BD2889"/>
    <w:rsid w:val="00BD2E17"/>
    <w:rsid w:val="00BD4486"/>
    <w:rsid w:val="00BE0DDA"/>
    <w:rsid w:val="00BE30C3"/>
    <w:rsid w:val="00BE32D3"/>
    <w:rsid w:val="00BE367A"/>
    <w:rsid w:val="00BE54A2"/>
    <w:rsid w:val="00BF0C46"/>
    <w:rsid w:val="00BF1826"/>
    <w:rsid w:val="00BF3028"/>
    <w:rsid w:val="00BF54E2"/>
    <w:rsid w:val="00C038E2"/>
    <w:rsid w:val="00C073A3"/>
    <w:rsid w:val="00C07A88"/>
    <w:rsid w:val="00C14D49"/>
    <w:rsid w:val="00C15304"/>
    <w:rsid w:val="00C15664"/>
    <w:rsid w:val="00C215C9"/>
    <w:rsid w:val="00C22EF5"/>
    <w:rsid w:val="00C25DA1"/>
    <w:rsid w:val="00C261C3"/>
    <w:rsid w:val="00C32004"/>
    <w:rsid w:val="00C3241D"/>
    <w:rsid w:val="00C32A1E"/>
    <w:rsid w:val="00C32E5C"/>
    <w:rsid w:val="00C33520"/>
    <w:rsid w:val="00C357CB"/>
    <w:rsid w:val="00C3798F"/>
    <w:rsid w:val="00C45241"/>
    <w:rsid w:val="00C4762E"/>
    <w:rsid w:val="00C50155"/>
    <w:rsid w:val="00C520BD"/>
    <w:rsid w:val="00C5225C"/>
    <w:rsid w:val="00C52410"/>
    <w:rsid w:val="00C57F0C"/>
    <w:rsid w:val="00C62704"/>
    <w:rsid w:val="00C63B42"/>
    <w:rsid w:val="00C644B6"/>
    <w:rsid w:val="00C65C4E"/>
    <w:rsid w:val="00C67E14"/>
    <w:rsid w:val="00C71248"/>
    <w:rsid w:val="00C71CBC"/>
    <w:rsid w:val="00C7268A"/>
    <w:rsid w:val="00C72CBB"/>
    <w:rsid w:val="00C74D9B"/>
    <w:rsid w:val="00C76730"/>
    <w:rsid w:val="00C77F5B"/>
    <w:rsid w:val="00C87B85"/>
    <w:rsid w:val="00C95F88"/>
    <w:rsid w:val="00C96C95"/>
    <w:rsid w:val="00C9727C"/>
    <w:rsid w:val="00CA0022"/>
    <w:rsid w:val="00CA0E20"/>
    <w:rsid w:val="00CA2AA6"/>
    <w:rsid w:val="00CA63FC"/>
    <w:rsid w:val="00CA6914"/>
    <w:rsid w:val="00CB040E"/>
    <w:rsid w:val="00CB06C8"/>
    <w:rsid w:val="00CB119B"/>
    <w:rsid w:val="00CB26F0"/>
    <w:rsid w:val="00CB4F5B"/>
    <w:rsid w:val="00CB6AFF"/>
    <w:rsid w:val="00CC14DC"/>
    <w:rsid w:val="00CC56A2"/>
    <w:rsid w:val="00CC74AB"/>
    <w:rsid w:val="00CD319E"/>
    <w:rsid w:val="00CD37E9"/>
    <w:rsid w:val="00CD3DEF"/>
    <w:rsid w:val="00CD746E"/>
    <w:rsid w:val="00CE1A83"/>
    <w:rsid w:val="00CE5AB5"/>
    <w:rsid w:val="00CF4E18"/>
    <w:rsid w:val="00D000EB"/>
    <w:rsid w:val="00D033B5"/>
    <w:rsid w:val="00D04454"/>
    <w:rsid w:val="00D07709"/>
    <w:rsid w:val="00D12B86"/>
    <w:rsid w:val="00D20735"/>
    <w:rsid w:val="00D22410"/>
    <w:rsid w:val="00D25E7E"/>
    <w:rsid w:val="00D266C1"/>
    <w:rsid w:val="00D27F9D"/>
    <w:rsid w:val="00D3612D"/>
    <w:rsid w:val="00D40580"/>
    <w:rsid w:val="00D42DAD"/>
    <w:rsid w:val="00D478ED"/>
    <w:rsid w:val="00D500BA"/>
    <w:rsid w:val="00D51A7D"/>
    <w:rsid w:val="00D5222E"/>
    <w:rsid w:val="00D5342D"/>
    <w:rsid w:val="00D5504A"/>
    <w:rsid w:val="00D55494"/>
    <w:rsid w:val="00D57CC7"/>
    <w:rsid w:val="00D6561A"/>
    <w:rsid w:val="00D6579A"/>
    <w:rsid w:val="00D65EAC"/>
    <w:rsid w:val="00D7020A"/>
    <w:rsid w:val="00D7200D"/>
    <w:rsid w:val="00D72926"/>
    <w:rsid w:val="00D76AE6"/>
    <w:rsid w:val="00D80D37"/>
    <w:rsid w:val="00D85D1D"/>
    <w:rsid w:val="00D87259"/>
    <w:rsid w:val="00D91AD4"/>
    <w:rsid w:val="00D91B7D"/>
    <w:rsid w:val="00D91F9A"/>
    <w:rsid w:val="00D9528B"/>
    <w:rsid w:val="00D97502"/>
    <w:rsid w:val="00D97EA8"/>
    <w:rsid w:val="00DB20B4"/>
    <w:rsid w:val="00DB218A"/>
    <w:rsid w:val="00DB3884"/>
    <w:rsid w:val="00DB3E0A"/>
    <w:rsid w:val="00DC200F"/>
    <w:rsid w:val="00DC41A8"/>
    <w:rsid w:val="00DD07EB"/>
    <w:rsid w:val="00DD2840"/>
    <w:rsid w:val="00DD6628"/>
    <w:rsid w:val="00DE0193"/>
    <w:rsid w:val="00DE7326"/>
    <w:rsid w:val="00E03832"/>
    <w:rsid w:val="00E050EA"/>
    <w:rsid w:val="00E06A6D"/>
    <w:rsid w:val="00E105F8"/>
    <w:rsid w:val="00E11B9E"/>
    <w:rsid w:val="00E15D62"/>
    <w:rsid w:val="00E2214B"/>
    <w:rsid w:val="00E221EA"/>
    <w:rsid w:val="00E23A3F"/>
    <w:rsid w:val="00E345B9"/>
    <w:rsid w:val="00E351BC"/>
    <w:rsid w:val="00E43ADF"/>
    <w:rsid w:val="00E45C73"/>
    <w:rsid w:val="00E5277A"/>
    <w:rsid w:val="00E53AFA"/>
    <w:rsid w:val="00E55BF6"/>
    <w:rsid w:val="00E5687F"/>
    <w:rsid w:val="00E61C13"/>
    <w:rsid w:val="00E61E42"/>
    <w:rsid w:val="00E622E6"/>
    <w:rsid w:val="00E74072"/>
    <w:rsid w:val="00E74D24"/>
    <w:rsid w:val="00E7588A"/>
    <w:rsid w:val="00E766E1"/>
    <w:rsid w:val="00E82D41"/>
    <w:rsid w:val="00E8559B"/>
    <w:rsid w:val="00E934E2"/>
    <w:rsid w:val="00E97944"/>
    <w:rsid w:val="00EA3A06"/>
    <w:rsid w:val="00EA4E4D"/>
    <w:rsid w:val="00EA7B6D"/>
    <w:rsid w:val="00EB1313"/>
    <w:rsid w:val="00EB1E67"/>
    <w:rsid w:val="00EB27F6"/>
    <w:rsid w:val="00ED5709"/>
    <w:rsid w:val="00ED67CE"/>
    <w:rsid w:val="00EE0F8F"/>
    <w:rsid w:val="00EE4375"/>
    <w:rsid w:val="00EE4AB7"/>
    <w:rsid w:val="00EE4B69"/>
    <w:rsid w:val="00EE5F3E"/>
    <w:rsid w:val="00EF334C"/>
    <w:rsid w:val="00EF7923"/>
    <w:rsid w:val="00F01BCF"/>
    <w:rsid w:val="00F03508"/>
    <w:rsid w:val="00F05F62"/>
    <w:rsid w:val="00F05F6F"/>
    <w:rsid w:val="00F069A9"/>
    <w:rsid w:val="00F06F3B"/>
    <w:rsid w:val="00F16E75"/>
    <w:rsid w:val="00F16FE5"/>
    <w:rsid w:val="00F227CA"/>
    <w:rsid w:val="00F34CAA"/>
    <w:rsid w:val="00F34F80"/>
    <w:rsid w:val="00F37B52"/>
    <w:rsid w:val="00F45CEE"/>
    <w:rsid w:val="00F5429F"/>
    <w:rsid w:val="00F54A7B"/>
    <w:rsid w:val="00F55887"/>
    <w:rsid w:val="00F57EB9"/>
    <w:rsid w:val="00F67186"/>
    <w:rsid w:val="00F72287"/>
    <w:rsid w:val="00F722BA"/>
    <w:rsid w:val="00F73045"/>
    <w:rsid w:val="00F81551"/>
    <w:rsid w:val="00F90F3B"/>
    <w:rsid w:val="00F93C14"/>
    <w:rsid w:val="00F976C6"/>
    <w:rsid w:val="00FA0BFC"/>
    <w:rsid w:val="00FA0F5B"/>
    <w:rsid w:val="00FA458C"/>
    <w:rsid w:val="00FA54AC"/>
    <w:rsid w:val="00FA6449"/>
    <w:rsid w:val="00FC1DC0"/>
    <w:rsid w:val="00FC1EFE"/>
    <w:rsid w:val="00FC2D65"/>
    <w:rsid w:val="00FC33B1"/>
    <w:rsid w:val="00FC4586"/>
    <w:rsid w:val="00FC74D8"/>
    <w:rsid w:val="00FD2C62"/>
    <w:rsid w:val="00FD2F81"/>
    <w:rsid w:val="00FD474E"/>
    <w:rsid w:val="00FE1192"/>
    <w:rsid w:val="00FE49C9"/>
    <w:rsid w:val="00FE6F30"/>
    <w:rsid w:val="00FF02CE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472A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A2AA6"/>
    <w:pPr>
      <w:ind w:left="720"/>
    </w:pPr>
  </w:style>
  <w:style w:type="character" w:styleId="CommentReference">
    <w:name w:val="annotation reference"/>
    <w:uiPriority w:val="99"/>
    <w:semiHidden/>
    <w:rsid w:val="00CA2A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A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2AA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AA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3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43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7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27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2791"/>
    <w:rPr>
      <w:rFonts w:ascii="Times New Roman" w:eastAsia="Times New Roman" w:hAnsi="Times New Roman" w:cs="Times New Roman"/>
      <w:sz w:val="24"/>
      <w:szCs w:val="24"/>
    </w:rPr>
  </w:style>
  <w:style w:type="paragraph" w:customStyle="1" w:styleId="2C96251DF7254AB9B7587D59CAF4CF7A">
    <w:name w:val="2C96251DF7254AB9B7587D59CAF4CF7A"/>
    <w:rsid w:val="00992791"/>
    <w:pPr>
      <w:spacing w:after="200" w:line="276" w:lineRule="auto"/>
    </w:pPr>
    <w:rPr>
      <w:rFonts w:eastAsia="Times New Roman"/>
      <w:sz w:val="22"/>
      <w:szCs w:val="22"/>
    </w:rPr>
  </w:style>
  <w:style w:type="character" w:styleId="Emphasis">
    <w:name w:val="Emphasis"/>
    <w:uiPriority w:val="20"/>
    <w:qFormat/>
    <w:rsid w:val="00F43225"/>
    <w:rPr>
      <w:rFonts w:cs="Times New Roman"/>
      <w:i/>
      <w:iCs/>
    </w:rPr>
  </w:style>
  <w:style w:type="character" w:styleId="Hyperlink">
    <w:name w:val="Hyperlink"/>
    <w:uiPriority w:val="99"/>
    <w:unhideWhenUsed/>
    <w:rsid w:val="000233A6"/>
    <w:rPr>
      <w:color w:val="0055AA"/>
      <w:sz w:val="13"/>
      <w:szCs w:val="13"/>
      <w:u w:val="single"/>
    </w:rPr>
  </w:style>
  <w:style w:type="character" w:styleId="FollowedHyperlink">
    <w:name w:val="FollowedHyperlink"/>
    <w:uiPriority w:val="99"/>
    <w:semiHidden/>
    <w:unhideWhenUsed/>
    <w:rsid w:val="000233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33A6"/>
    <w:pPr>
      <w:spacing w:before="100" w:beforeAutospacing="1" w:after="100" w:afterAutospacing="1"/>
    </w:pPr>
    <w:rPr>
      <w:sz w:val="13"/>
      <w:szCs w:val="13"/>
    </w:rPr>
  </w:style>
  <w:style w:type="paragraph" w:customStyle="1" w:styleId="text1">
    <w:name w:val="text1"/>
    <w:basedOn w:val="Normal"/>
    <w:rsid w:val="000233A6"/>
    <w:pPr>
      <w:spacing w:before="100" w:beforeAutospacing="1" w:after="100" w:afterAutospacing="1"/>
    </w:pPr>
    <w:rPr>
      <w:sz w:val="13"/>
      <w:szCs w:val="13"/>
    </w:rPr>
  </w:style>
  <w:style w:type="paragraph" w:styleId="ListParagraph">
    <w:name w:val="List Paragraph"/>
    <w:basedOn w:val="Normal"/>
    <w:uiPriority w:val="34"/>
    <w:qFormat/>
    <w:rsid w:val="009C57C1"/>
    <w:pPr>
      <w:ind w:left="720"/>
    </w:pPr>
  </w:style>
  <w:style w:type="paragraph" w:customStyle="1" w:styleId="Default">
    <w:name w:val="Default"/>
    <w:uiPriority w:val="99"/>
    <w:rsid w:val="00977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5F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A2AA6"/>
    <w:pPr>
      <w:ind w:left="720"/>
    </w:pPr>
  </w:style>
  <w:style w:type="character" w:styleId="CommentReference">
    <w:name w:val="annotation reference"/>
    <w:uiPriority w:val="99"/>
    <w:semiHidden/>
    <w:rsid w:val="00CA2A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A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2AA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AA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3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43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7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27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2791"/>
    <w:rPr>
      <w:rFonts w:ascii="Times New Roman" w:eastAsia="Times New Roman" w:hAnsi="Times New Roman" w:cs="Times New Roman"/>
      <w:sz w:val="24"/>
      <w:szCs w:val="24"/>
    </w:rPr>
  </w:style>
  <w:style w:type="paragraph" w:customStyle="1" w:styleId="2C96251DF7254AB9B7587D59CAF4CF7A">
    <w:name w:val="2C96251DF7254AB9B7587D59CAF4CF7A"/>
    <w:rsid w:val="00992791"/>
    <w:pPr>
      <w:spacing w:after="200" w:line="276" w:lineRule="auto"/>
    </w:pPr>
    <w:rPr>
      <w:rFonts w:eastAsia="Times New Roman"/>
      <w:sz w:val="22"/>
      <w:szCs w:val="22"/>
    </w:rPr>
  </w:style>
  <w:style w:type="character" w:styleId="Emphasis">
    <w:name w:val="Emphasis"/>
    <w:uiPriority w:val="20"/>
    <w:qFormat/>
    <w:rsid w:val="00F43225"/>
    <w:rPr>
      <w:rFonts w:cs="Times New Roman"/>
      <w:i/>
      <w:iCs/>
    </w:rPr>
  </w:style>
  <w:style w:type="character" w:styleId="Hyperlink">
    <w:name w:val="Hyperlink"/>
    <w:uiPriority w:val="99"/>
    <w:unhideWhenUsed/>
    <w:rsid w:val="000233A6"/>
    <w:rPr>
      <w:color w:val="0055AA"/>
      <w:sz w:val="13"/>
      <w:szCs w:val="13"/>
      <w:u w:val="single"/>
    </w:rPr>
  </w:style>
  <w:style w:type="character" w:styleId="FollowedHyperlink">
    <w:name w:val="FollowedHyperlink"/>
    <w:uiPriority w:val="99"/>
    <w:semiHidden/>
    <w:unhideWhenUsed/>
    <w:rsid w:val="000233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33A6"/>
    <w:pPr>
      <w:spacing w:before="100" w:beforeAutospacing="1" w:after="100" w:afterAutospacing="1"/>
    </w:pPr>
    <w:rPr>
      <w:sz w:val="13"/>
      <w:szCs w:val="13"/>
    </w:rPr>
  </w:style>
  <w:style w:type="paragraph" w:customStyle="1" w:styleId="text1">
    <w:name w:val="text1"/>
    <w:basedOn w:val="Normal"/>
    <w:rsid w:val="000233A6"/>
    <w:pPr>
      <w:spacing w:before="100" w:beforeAutospacing="1" w:after="100" w:afterAutospacing="1"/>
    </w:pPr>
    <w:rPr>
      <w:sz w:val="13"/>
      <w:szCs w:val="13"/>
    </w:rPr>
  </w:style>
  <w:style w:type="paragraph" w:styleId="ListParagraph">
    <w:name w:val="List Paragraph"/>
    <w:basedOn w:val="Normal"/>
    <w:uiPriority w:val="34"/>
    <w:qFormat/>
    <w:rsid w:val="009C57C1"/>
    <w:pPr>
      <w:ind w:left="720"/>
    </w:pPr>
  </w:style>
  <w:style w:type="paragraph" w:customStyle="1" w:styleId="Default">
    <w:name w:val="Default"/>
    <w:uiPriority w:val="99"/>
    <w:rsid w:val="00977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5F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0724">
          <w:marLeft w:val="0"/>
          <w:marRight w:val="0"/>
          <w:marTop w:val="0"/>
          <w:marBottom w:val="0"/>
          <w:divBdr>
            <w:top w:val="single" w:sz="24" w:space="0" w:color="324456"/>
            <w:left w:val="single" w:sz="24" w:space="0" w:color="324456"/>
            <w:bottom w:val="single" w:sz="24" w:space="0" w:color="324456"/>
            <w:right w:val="single" w:sz="24" w:space="0" w:color="324456"/>
          </w:divBdr>
          <w:divsChild>
            <w:div w:id="107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6B26-AAB6-4C3C-B406-BABCEA1F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DRAFT – FOR DISCUSSION ONLY</vt:lpstr>
    </vt:vector>
  </TitlesOfParts>
  <Company>Government of Alberta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DRAFT – FOR DISCUSSION ONLY</dc:title>
  <dc:creator>Alberta Education</dc:creator>
  <cp:lastModifiedBy>Alberta Education</cp:lastModifiedBy>
  <cp:revision>2</cp:revision>
  <cp:lastPrinted>2013-12-19T22:59:00Z</cp:lastPrinted>
  <dcterms:created xsi:type="dcterms:W3CDTF">2014-11-04T21:18:00Z</dcterms:created>
  <dcterms:modified xsi:type="dcterms:W3CDTF">2014-11-04T21:18:00Z</dcterms:modified>
</cp:coreProperties>
</file>