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9F" w:rsidRDefault="000C7DA2" w:rsidP="0040729F">
      <w:pPr>
        <w:pStyle w:val="Header"/>
        <w:tabs>
          <w:tab w:val="clear" w:pos="4680"/>
          <w:tab w:val="clear" w:pos="9360"/>
        </w:tabs>
        <w:ind w:left="90" w:hanging="36"/>
        <w:rPr>
          <w:rFonts w:cs="Arial"/>
          <w:b/>
          <w:color w:val="365F91"/>
          <w:sz w:val="40"/>
          <w:szCs w:val="40"/>
        </w:rPr>
      </w:pPr>
      <w:r>
        <w:rPr>
          <w:rFonts w:cs="Arial"/>
          <w:noProof/>
          <w:sz w:val="40"/>
          <w:szCs w:val="40"/>
          <w:lang w:val="en-CA" w:eastAsia="en-CA"/>
        </w:rPr>
        <w:drawing>
          <wp:anchor distT="91440" distB="91440" distL="91440" distR="91440" simplePos="0" relativeHeight="251659264" behindDoc="1" locked="0" layoutInCell="1" allowOverlap="1" wp14:anchorId="61B9C1DF" wp14:editId="4C710D9B">
            <wp:simplePos x="0" y="0"/>
            <wp:positionH relativeFrom="page">
              <wp:posOffset>612865</wp:posOffset>
            </wp:positionH>
            <wp:positionV relativeFrom="margin">
              <wp:align>top</wp:align>
            </wp:positionV>
            <wp:extent cx="383540" cy="356235"/>
            <wp:effectExtent l="0" t="0" r="0" b="5715"/>
            <wp:wrapSquare wrapText="right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r="15150"/>
                    <a:stretch/>
                  </pic:blipFill>
                  <pic:spPr bwMode="auto">
                    <a:xfrm>
                      <a:off x="0" y="0"/>
                      <a:ext cx="3835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B43516">
        <w:rPr>
          <w:rFonts w:cs="Arial"/>
          <w:b/>
          <w:bCs/>
          <w:sz w:val="40"/>
          <w:szCs w:val="40"/>
        </w:rPr>
        <w:t>Liste de vérification pour l’é</w:t>
      </w:r>
      <w:r>
        <w:rPr>
          <w:rFonts w:cs="Arial"/>
          <w:b/>
          <w:bCs/>
          <w:sz w:val="40"/>
          <w:szCs w:val="40"/>
        </w:rPr>
        <w:t>laboration d</w:t>
      </w:r>
      <w:r w:rsidR="001C58B8">
        <w:rPr>
          <w:rFonts w:cs="Arial"/>
          <w:b/>
          <w:bCs/>
          <w:sz w:val="40"/>
          <w:szCs w:val="40"/>
        </w:rPr>
        <w:t>’</w:t>
      </w:r>
      <w:r>
        <w:rPr>
          <w:rFonts w:cs="Arial"/>
          <w:b/>
          <w:bCs/>
          <w:sz w:val="40"/>
          <w:szCs w:val="40"/>
        </w:rPr>
        <w:t>un</w:t>
      </w:r>
      <w:r w:rsidR="00B43516">
        <w:rPr>
          <w:rFonts w:cs="Arial"/>
          <w:b/>
          <w:bCs/>
          <w:sz w:val="40"/>
          <w:szCs w:val="40"/>
        </w:rPr>
        <w:t xml:space="preserve"> défi</w:t>
      </w:r>
      <w:r w:rsidR="008966D8">
        <w:rPr>
          <w:rFonts w:cs="Arial"/>
          <w:b/>
          <w:bCs/>
          <w:sz w:val="40"/>
          <w:szCs w:val="40"/>
        </w:rPr>
        <w:t xml:space="preserve"> FCT</w:t>
      </w:r>
    </w:p>
    <w:p w:rsidR="0040729F" w:rsidRPr="0040729F" w:rsidRDefault="0040729F" w:rsidP="0040729F">
      <w:pPr>
        <w:pStyle w:val="Header"/>
        <w:tabs>
          <w:tab w:val="clear" w:pos="4680"/>
          <w:tab w:val="clear" w:pos="9360"/>
        </w:tabs>
        <w:ind w:left="90" w:hanging="36"/>
        <w:rPr>
          <w:rFonts w:cs="Arial"/>
          <w:b/>
          <w:color w:val="365F91"/>
          <w:szCs w:val="40"/>
        </w:rPr>
      </w:pPr>
    </w:p>
    <w:p w:rsidR="004A2BDC" w:rsidRPr="00AB6F44" w:rsidRDefault="004F081E" w:rsidP="000A2D17">
      <w:pPr>
        <w:pStyle w:val="Header"/>
        <w:spacing w:before="120"/>
        <w:rPr>
          <w:rFonts w:cs="Arial"/>
        </w:rPr>
      </w:pPr>
      <w:r w:rsidRPr="00AB6F44">
        <w:rPr>
          <w:rFonts w:cs="Arial"/>
        </w:rPr>
        <w:t>Les FCT appuient l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utilisation de défis. Grâce aux défis</w:t>
      </w:r>
      <w:r w:rsidR="000D3AE5" w:rsidRPr="00AB6F44">
        <w:rPr>
          <w:rFonts w:cs="Arial"/>
        </w:rPr>
        <w:t>,</w:t>
      </w:r>
      <w:r w:rsidRPr="00AB6F44">
        <w:rPr>
          <w:rFonts w:cs="Arial"/>
        </w:rPr>
        <w:t xml:space="preserve"> les élèves pourront</w:t>
      </w:r>
      <w:r w:rsidR="000D3AE5" w:rsidRPr="00AB6F44">
        <w:rPr>
          <w:rFonts w:cs="Arial"/>
        </w:rPr>
        <w:t> :</w:t>
      </w:r>
    </w:p>
    <w:p w:rsidR="004A2BDC" w:rsidRPr="00AB6F44" w:rsidRDefault="00B75669" w:rsidP="004A2BDC">
      <w:pPr>
        <w:pStyle w:val="Header"/>
        <w:numPr>
          <w:ilvl w:val="0"/>
          <w:numId w:val="2"/>
        </w:numPr>
        <w:rPr>
          <w:rFonts w:cs="Arial"/>
        </w:rPr>
      </w:pPr>
      <w:r w:rsidRPr="00AB6F44">
        <w:rPr>
          <w:rFonts w:cs="Arial"/>
        </w:rPr>
        <w:t xml:space="preserve">planifier, créer, évaluer et communiquer des réponses </w:t>
      </w:r>
      <w:r w:rsidR="002E0441" w:rsidRPr="00AB6F44">
        <w:rPr>
          <w:rFonts w:cs="Arial"/>
        </w:rPr>
        <w:t>à de</w:t>
      </w:r>
      <w:r w:rsidR="000D3AE5" w:rsidRPr="00AB6F44">
        <w:rPr>
          <w:rFonts w:cs="Arial"/>
        </w:rPr>
        <w:t>s</w:t>
      </w:r>
      <w:r w:rsidR="002E0441" w:rsidRPr="00AB6F44">
        <w:rPr>
          <w:rFonts w:cs="Arial"/>
        </w:rPr>
        <w:t xml:space="preserve"> </w:t>
      </w:r>
      <w:r w:rsidRPr="00AB6F44">
        <w:rPr>
          <w:rFonts w:cs="Arial"/>
        </w:rPr>
        <w:t xml:space="preserve">problèmes, </w:t>
      </w:r>
      <w:r w:rsidR="000D3AE5" w:rsidRPr="00AB6F44">
        <w:rPr>
          <w:rFonts w:cs="Arial"/>
        </w:rPr>
        <w:t>questions</w:t>
      </w:r>
      <w:r w:rsidRPr="00AB6F44">
        <w:rPr>
          <w:rFonts w:cs="Arial"/>
        </w:rPr>
        <w:t xml:space="preserve"> ou sujets</w:t>
      </w:r>
      <w:r w:rsidR="000D3AE5" w:rsidRPr="00AB6F44">
        <w:rPr>
          <w:rFonts w:cs="Arial"/>
        </w:rPr>
        <w:t xml:space="preserve"> réels;</w:t>
      </w:r>
      <w:r w:rsidRPr="00AB6F44">
        <w:rPr>
          <w:rFonts w:cs="Arial"/>
        </w:rPr>
        <w:t xml:space="preserve"> </w:t>
      </w:r>
    </w:p>
    <w:p w:rsidR="004A2BDC" w:rsidRPr="00AB6F44" w:rsidRDefault="006415E3" w:rsidP="004A2BDC">
      <w:pPr>
        <w:pStyle w:val="Header"/>
        <w:numPr>
          <w:ilvl w:val="0"/>
          <w:numId w:val="2"/>
        </w:numPr>
        <w:rPr>
          <w:rFonts w:cs="Arial"/>
        </w:rPr>
      </w:pPr>
      <w:r w:rsidRPr="00AB6F44">
        <w:rPr>
          <w:rFonts w:cs="Arial"/>
        </w:rPr>
        <w:t xml:space="preserve">explorer les </w:t>
      </w:r>
      <w:r w:rsidR="002E0441" w:rsidRPr="00AB6F44">
        <w:rPr>
          <w:rFonts w:cs="Arial"/>
        </w:rPr>
        <w:t>habiletés</w:t>
      </w:r>
      <w:r w:rsidRPr="00AB6F44">
        <w:rPr>
          <w:rFonts w:cs="Arial"/>
        </w:rPr>
        <w:t>, les connaissances et les technologies associées a</w:t>
      </w:r>
      <w:r w:rsidR="00B43516" w:rsidRPr="00AB6F44">
        <w:rPr>
          <w:rFonts w:cs="Arial"/>
        </w:rPr>
        <w:t>ux domaines professionnels des</w:t>
      </w:r>
      <w:r w:rsidR="00AB6F44">
        <w:rPr>
          <w:rFonts w:cs="Arial"/>
        </w:rPr>
        <w:t> </w:t>
      </w:r>
      <w:r w:rsidR="00B43516" w:rsidRPr="00AB6F44">
        <w:rPr>
          <w:rFonts w:cs="Arial"/>
        </w:rPr>
        <w:t>É</w:t>
      </w:r>
      <w:r w:rsidRPr="00AB6F44">
        <w:rPr>
          <w:rFonts w:cs="Arial"/>
        </w:rPr>
        <w:t>tudes professionnelles et technologiques</w:t>
      </w:r>
      <w:r w:rsidR="00B43516" w:rsidRPr="00AB6F44">
        <w:rPr>
          <w:rFonts w:cs="Arial"/>
        </w:rPr>
        <w:t xml:space="preserve"> (ÉPT)</w:t>
      </w:r>
      <w:r w:rsidR="000D3AE5" w:rsidRPr="00AB6F44">
        <w:rPr>
          <w:rFonts w:cs="Arial"/>
        </w:rPr>
        <w:t>.</w:t>
      </w:r>
    </w:p>
    <w:p w:rsidR="004A2BDC" w:rsidRPr="00AB6F44" w:rsidRDefault="004A2BDC" w:rsidP="004A2BDC">
      <w:pPr>
        <w:pStyle w:val="Header"/>
        <w:rPr>
          <w:rFonts w:cs="Arial"/>
        </w:rPr>
      </w:pPr>
    </w:p>
    <w:p w:rsidR="00BA4398" w:rsidRPr="00AB6F44" w:rsidRDefault="00825A81" w:rsidP="004A2BDC">
      <w:pPr>
        <w:pStyle w:val="Header"/>
        <w:rPr>
          <w:rFonts w:cs="Arial"/>
        </w:rPr>
      </w:pPr>
      <w:r w:rsidRPr="00AB6F44">
        <w:rPr>
          <w:rFonts w:cs="Arial"/>
        </w:rPr>
        <w:t>Les défis devraient être organisés autour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 xml:space="preserve">une question </w:t>
      </w:r>
      <w:r w:rsidR="00B43516" w:rsidRPr="00AB6F44">
        <w:rPr>
          <w:rFonts w:cs="Arial"/>
        </w:rPr>
        <w:t xml:space="preserve">centrale, </w:t>
      </w:r>
      <w:r w:rsidRPr="00AB6F44">
        <w:rPr>
          <w:rFonts w:cs="Arial"/>
        </w:rPr>
        <w:t>être liés à au moins deux do</w:t>
      </w:r>
      <w:r w:rsidR="00AC17B2" w:rsidRPr="00AB6F44">
        <w:rPr>
          <w:rFonts w:cs="Arial"/>
        </w:rPr>
        <w:t>maines professionnels et viser d</w:t>
      </w:r>
      <w:r w:rsidRPr="00AB6F44">
        <w:rPr>
          <w:rFonts w:cs="Arial"/>
        </w:rPr>
        <w:t>es résultats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apprentissage d</w:t>
      </w:r>
      <w:r w:rsidR="002E0441" w:rsidRPr="00AB6F44">
        <w:rPr>
          <w:rFonts w:cs="Arial"/>
        </w:rPr>
        <w:t>es</w:t>
      </w:r>
      <w:r w:rsidRPr="00AB6F44">
        <w:rPr>
          <w:rFonts w:cs="Arial"/>
        </w:rPr>
        <w:t xml:space="preserve"> FCT. Les réponses à un défi peuvent prendre la forme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un produit,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un</w:t>
      </w:r>
      <w:r w:rsidR="002E0441" w:rsidRPr="00AB6F44">
        <w:rPr>
          <w:rFonts w:cs="Arial"/>
        </w:rPr>
        <w:t>e présentation</w:t>
      </w:r>
      <w:r w:rsidRPr="00AB6F44">
        <w:rPr>
          <w:rFonts w:cs="Arial"/>
        </w:rPr>
        <w:t xml:space="preserve"> ou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un service. Les défis permettent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établir des liens entre la communauté et l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école afin de créer des expériences d</w:t>
      </w:r>
      <w:r w:rsidR="001C58B8" w:rsidRPr="00AB6F44">
        <w:rPr>
          <w:rFonts w:cs="Arial"/>
        </w:rPr>
        <w:t>’</w:t>
      </w:r>
      <w:r w:rsidRPr="00AB6F44">
        <w:rPr>
          <w:rFonts w:cs="Arial"/>
        </w:rPr>
        <w:t>appren</w:t>
      </w:r>
      <w:r w:rsidR="000D3AE5" w:rsidRPr="00AB6F44">
        <w:rPr>
          <w:rFonts w:cs="Arial"/>
        </w:rPr>
        <w:t xml:space="preserve">tissage authentiques. </w:t>
      </w:r>
      <w:r w:rsidR="00AC17B2" w:rsidRPr="00AB6F44">
        <w:rPr>
          <w:rFonts w:cs="Arial"/>
        </w:rPr>
        <w:t>Il vaut mieux que l</w:t>
      </w:r>
      <w:r w:rsidRPr="00AB6F44">
        <w:rPr>
          <w:rFonts w:cs="Arial"/>
        </w:rPr>
        <w:t xml:space="preserve">e défi </w:t>
      </w:r>
      <w:r w:rsidR="00AC17B2" w:rsidRPr="00AB6F44">
        <w:rPr>
          <w:rFonts w:cs="Arial"/>
        </w:rPr>
        <w:t>soit</w:t>
      </w:r>
      <w:r w:rsidR="002E0441" w:rsidRPr="00AB6F44">
        <w:rPr>
          <w:rFonts w:cs="Arial"/>
        </w:rPr>
        <w:t xml:space="preserve"> </w:t>
      </w:r>
      <w:r w:rsidRPr="00AB6F44">
        <w:rPr>
          <w:rFonts w:cs="Arial"/>
        </w:rPr>
        <w:t xml:space="preserve">authentique, </w:t>
      </w:r>
      <w:r w:rsidR="000D3AE5" w:rsidRPr="00AB6F44">
        <w:rPr>
          <w:rFonts w:cs="Arial"/>
        </w:rPr>
        <w:t>mais il po</w:t>
      </w:r>
      <w:r w:rsidRPr="00AB6F44">
        <w:rPr>
          <w:rFonts w:cs="Arial"/>
        </w:rPr>
        <w:t>u</w:t>
      </w:r>
      <w:r w:rsidR="000D3AE5" w:rsidRPr="00AB6F44">
        <w:rPr>
          <w:rFonts w:cs="Arial"/>
        </w:rPr>
        <w:t>rrai</w:t>
      </w:r>
      <w:r w:rsidRPr="00AB6F44">
        <w:rPr>
          <w:rFonts w:cs="Arial"/>
        </w:rPr>
        <w:t xml:space="preserve">t aussi être simulé. </w:t>
      </w:r>
    </w:p>
    <w:p w:rsidR="00BA4398" w:rsidRPr="00AB6F44" w:rsidRDefault="00BA4398" w:rsidP="004F081E">
      <w:pPr>
        <w:pStyle w:val="Header"/>
        <w:rPr>
          <w:rFonts w:cs="Arial"/>
        </w:rPr>
      </w:pPr>
    </w:p>
    <w:p w:rsidR="00C77834" w:rsidRPr="00AB6F44" w:rsidRDefault="000D3AE5" w:rsidP="004F081E">
      <w:pPr>
        <w:pStyle w:val="Header"/>
        <w:rPr>
          <w:rFonts w:cs="Arial"/>
        </w:rPr>
      </w:pPr>
      <w:r w:rsidRPr="00AB6F44">
        <w:rPr>
          <w:rFonts w:cs="Arial"/>
        </w:rPr>
        <w:t>Pour c</w:t>
      </w:r>
      <w:r w:rsidR="007D0C56" w:rsidRPr="00AB6F44">
        <w:rPr>
          <w:rFonts w:cs="Arial"/>
        </w:rPr>
        <w:t>réer des expériences d</w:t>
      </w:r>
      <w:r w:rsidR="001C58B8" w:rsidRPr="00AB6F44">
        <w:rPr>
          <w:rFonts w:cs="Arial"/>
        </w:rPr>
        <w:t>’</w:t>
      </w:r>
      <w:r w:rsidR="007D0C56" w:rsidRPr="00AB6F44">
        <w:rPr>
          <w:rFonts w:cs="Arial"/>
        </w:rPr>
        <w:t xml:space="preserve">apprentissage </w:t>
      </w:r>
      <w:r w:rsidRPr="00AB6F44">
        <w:rPr>
          <w:rFonts w:cs="Arial"/>
        </w:rPr>
        <w:t>sous forme de défi, il faut</w:t>
      </w:r>
      <w:r w:rsidR="007D0C56" w:rsidRPr="00AB6F44">
        <w:rPr>
          <w:rFonts w:cs="Arial"/>
        </w:rPr>
        <w:t xml:space="preserve"> </w:t>
      </w:r>
      <w:r w:rsidR="002E0441" w:rsidRPr="00AB6F44">
        <w:rPr>
          <w:rFonts w:cs="Arial"/>
        </w:rPr>
        <w:t xml:space="preserve">aborder </w:t>
      </w:r>
      <w:r w:rsidR="007D0C56" w:rsidRPr="00AB6F44">
        <w:rPr>
          <w:rFonts w:cs="Arial"/>
        </w:rPr>
        <w:t>un certain nombre de questions. L</w:t>
      </w:r>
      <w:r w:rsidR="002E0441" w:rsidRPr="00AB6F44">
        <w:rPr>
          <w:rFonts w:cs="Arial"/>
        </w:rPr>
        <w:t>a planification d</w:t>
      </w:r>
      <w:r w:rsidR="007D0C56" w:rsidRPr="00AB6F44">
        <w:rPr>
          <w:rFonts w:cs="Arial"/>
        </w:rPr>
        <w:t xml:space="preserve">es défis </w:t>
      </w:r>
      <w:r w:rsidR="002E0441" w:rsidRPr="00AB6F44">
        <w:rPr>
          <w:rFonts w:cs="Arial"/>
        </w:rPr>
        <w:t xml:space="preserve">est </w:t>
      </w:r>
      <w:r w:rsidR="007D0C56" w:rsidRPr="00AB6F44">
        <w:rPr>
          <w:rFonts w:cs="Arial"/>
        </w:rPr>
        <w:t>un processus qui évolue avec l</w:t>
      </w:r>
      <w:r w:rsidR="001C58B8" w:rsidRPr="00AB6F44">
        <w:rPr>
          <w:rFonts w:cs="Arial"/>
        </w:rPr>
        <w:t>’</w:t>
      </w:r>
      <w:r w:rsidR="007D0C56" w:rsidRPr="00AB6F44">
        <w:rPr>
          <w:rFonts w:cs="Arial"/>
        </w:rPr>
        <w:t>expérience. Tous les défis n</w:t>
      </w:r>
      <w:r w:rsidR="002E0441" w:rsidRPr="00AB6F44">
        <w:rPr>
          <w:rFonts w:cs="Arial"/>
        </w:rPr>
        <w:t xml:space="preserve">’aborderont </w:t>
      </w:r>
      <w:r w:rsidR="007D0C56" w:rsidRPr="00AB6F44">
        <w:rPr>
          <w:rFonts w:cs="Arial"/>
        </w:rPr>
        <w:t xml:space="preserve">pas </w:t>
      </w:r>
      <w:r w:rsidR="002E0441" w:rsidRPr="00AB6F44">
        <w:rPr>
          <w:rFonts w:cs="Arial"/>
        </w:rPr>
        <w:t xml:space="preserve">chaque question </w:t>
      </w:r>
      <w:r w:rsidR="007D0C56" w:rsidRPr="00AB6F44">
        <w:rPr>
          <w:rFonts w:cs="Arial"/>
        </w:rPr>
        <w:t>uniformément ou intégralement. Utilisez la liste de vérification c</w:t>
      </w:r>
      <w:r w:rsidR="005B76D3" w:rsidRPr="00AB6F44">
        <w:rPr>
          <w:rFonts w:cs="Arial"/>
        </w:rPr>
        <w:t>omme guide pour</w:t>
      </w:r>
      <w:r w:rsidR="00B305A2" w:rsidRPr="00AB6F44">
        <w:rPr>
          <w:rFonts w:cs="Arial"/>
        </w:rPr>
        <w:t xml:space="preserve"> aider à</w:t>
      </w:r>
      <w:r w:rsidR="005B76D3" w:rsidRPr="00AB6F44">
        <w:rPr>
          <w:rFonts w:cs="Arial"/>
        </w:rPr>
        <w:t xml:space="preserve"> gérer</w:t>
      </w:r>
      <w:r w:rsidR="007D0C56" w:rsidRPr="00AB6F44">
        <w:rPr>
          <w:rFonts w:cs="Arial"/>
        </w:rPr>
        <w:t xml:space="preserve"> l</w:t>
      </w:r>
      <w:r w:rsidR="001C58B8" w:rsidRPr="00AB6F44">
        <w:rPr>
          <w:rFonts w:cs="Arial"/>
        </w:rPr>
        <w:t>’</w:t>
      </w:r>
      <w:r w:rsidR="007D0C56" w:rsidRPr="00AB6F44">
        <w:rPr>
          <w:rFonts w:cs="Arial"/>
        </w:rPr>
        <w:t xml:space="preserve">étendue et la profondeur du défi à planifier. </w:t>
      </w:r>
    </w:p>
    <w:p w:rsidR="00553727" w:rsidRPr="00AB6F44" w:rsidRDefault="00553727" w:rsidP="004F081E">
      <w:pPr>
        <w:pStyle w:val="Header"/>
        <w:rPr>
          <w:rFonts w:cs="Arial"/>
        </w:rPr>
      </w:pPr>
    </w:p>
    <w:p w:rsidR="00553727" w:rsidRPr="00726B2D" w:rsidRDefault="00BB2063" w:rsidP="004F081E">
      <w:pPr>
        <w:pStyle w:val="Header"/>
        <w:rPr>
          <w:rFonts w:cs="Arial"/>
        </w:rPr>
      </w:pPr>
      <w:hyperlink r:id="rId9" w:history="1">
        <w:r w:rsidR="00553727" w:rsidRPr="00D47A4D">
          <w:rPr>
            <w:rStyle w:val="Hyperlink"/>
            <w:rFonts w:cs="Arial"/>
          </w:rPr>
          <w:t xml:space="preserve">Des </w:t>
        </w:r>
        <w:r w:rsidR="00B43516" w:rsidRPr="00D47A4D">
          <w:rPr>
            <w:rStyle w:val="Hyperlink"/>
            <w:rFonts w:cs="Arial"/>
          </w:rPr>
          <w:t>gabarits</w:t>
        </w:r>
        <w:r w:rsidR="00553727" w:rsidRPr="00D47A4D">
          <w:rPr>
            <w:rStyle w:val="Hyperlink"/>
            <w:rFonts w:cs="Arial"/>
          </w:rPr>
          <w:t xml:space="preserve"> de planification</w:t>
        </w:r>
      </w:hyperlink>
      <w:r w:rsidR="00553727" w:rsidRPr="00AB6F44">
        <w:rPr>
          <w:rFonts w:cs="Arial"/>
        </w:rPr>
        <w:t xml:space="preserve"> </w:t>
      </w:r>
      <w:r w:rsidR="002E0441" w:rsidRPr="00AB6F44">
        <w:rPr>
          <w:rFonts w:cs="Arial"/>
        </w:rPr>
        <w:t xml:space="preserve">des </w:t>
      </w:r>
      <w:r w:rsidR="00553727" w:rsidRPr="00AB6F44">
        <w:rPr>
          <w:rFonts w:cs="Arial"/>
        </w:rPr>
        <w:t xml:space="preserve">FCT sont disponibles </w:t>
      </w:r>
      <w:r w:rsidR="00B43516" w:rsidRPr="00AB6F44">
        <w:rPr>
          <w:rFonts w:cs="Arial"/>
        </w:rPr>
        <w:t>pour appuyer</w:t>
      </w:r>
      <w:r w:rsidR="002E0441" w:rsidRPr="00AB6F44">
        <w:rPr>
          <w:rFonts w:cs="Arial"/>
        </w:rPr>
        <w:t xml:space="preserve"> </w:t>
      </w:r>
      <w:r w:rsidR="00B43516" w:rsidRPr="00AB6F44">
        <w:rPr>
          <w:rFonts w:cs="Arial"/>
        </w:rPr>
        <w:t>la planification de</w:t>
      </w:r>
      <w:r w:rsidR="00553727" w:rsidRPr="00AB6F44">
        <w:rPr>
          <w:rFonts w:cs="Arial"/>
        </w:rPr>
        <w:t xml:space="preserve"> défis. </w:t>
      </w:r>
      <w:r w:rsidR="005B76D3" w:rsidRPr="00AB6F44">
        <w:rPr>
          <w:rFonts w:cs="Arial"/>
        </w:rPr>
        <w:t>Les enseignants ne</w:t>
      </w:r>
      <w:r w:rsidR="004B4818">
        <w:rPr>
          <w:rFonts w:cs="Arial"/>
        </w:rPr>
        <w:t> </w:t>
      </w:r>
      <w:r w:rsidR="005B76D3" w:rsidRPr="00AB6F44">
        <w:rPr>
          <w:rFonts w:cs="Arial"/>
        </w:rPr>
        <w:t>sont pas obligé</w:t>
      </w:r>
      <w:r w:rsidR="00553727" w:rsidRPr="00AB6F44">
        <w:rPr>
          <w:rFonts w:cs="Arial"/>
        </w:rPr>
        <w:t>s d</w:t>
      </w:r>
      <w:r w:rsidR="001C58B8" w:rsidRPr="00AB6F44">
        <w:rPr>
          <w:rFonts w:cs="Arial"/>
        </w:rPr>
        <w:t>’</w:t>
      </w:r>
      <w:r w:rsidR="00553727" w:rsidRPr="00AB6F44">
        <w:rPr>
          <w:rFonts w:cs="Arial"/>
        </w:rPr>
        <w:t>utiliser ces modèles</w:t>
      </w:r>
      <w:r w:rsidR="00BB382A" w:rsidRPr="00726B2D">
        <w:rPr>
          <w:rFonts w:cs="Arial"/>
        </w:rPr>
        <w:t>, mais ces dernier</w:t>
      </w:r>
      <w:r w:rsidR="00B305A2" w:rsidRPr="00726B2D">
        <w:rPr>
          <w:rFonts w:cs="Arial"/>
        </w:rPr>
        <w:t>s peuvent</w:t>
      </w:r>
      <w:r w:rsidR="002E0441" w:rsidRPr="00726B2D">
        <w:rPr>
          <w:rFonts w:cs="Arial"/>
        </w:rPr>
        <w:t xml:space="preserve"> </w:t>
      </w:r>
      <w:r w:rsidR="00BB382A" w:rsidRPr="00726B2D">
        <w:rPr>
          <w:rFonts w:cs="Arial"/>
        </w:rPr>
        <w:t>s’avérer utiles au moment de la planification et du</w:t>
      </w:r>
      <w:r w:rsidR="00553727" w:rsidRPr="00726B2D">
        <w:rPr>
          <w:rFonts w:cs="Arial"/>
        </w:rPr>
        <w:t xml:space="preserve"> développement d</w:t>
      </w:r>
      <w:r w:rsidR="001C58B8" w:rsidRPr="00726B2D">
        <w:rPr>
          <w:rFonts w:cs="Arial"/>
        </w:rPr>
        <w:t>’</w:t>
      </w:r>
      <w:r w:rsidR="00553727" w:rsidRPr="00726B2D">
        <w:rPr>
          <w:rFonts w:cs="Arial"/>
        </w:rPr>
        <w:t xml:space="preserve">un défi </w:t>
      </w:r>
      <w:r w:rsidR="002E0441" w:rsidRPr="00726B2D">
        <w:rPr>
          <w:rFonts w:cs="Arial"/>
        </w:rPr>
        <w:t xml:space="preserve">des </w:t>
      </w:r>
      <w:r w:rsidR="00553727" w:rsidRPr="00726B2D">
        <w:rPr>
          <w:rFonts w:cs="Arial"/>
        </w:rPr>
        <w:t>FCT.</w:t>
      </w:r>
    </w:p>
    <w:p w:rsidR="007D0C56" w:rsidRPr="00726B2D" w:rsidRDefault="007D0C56" w:rsidP="004F081E">
      <w:pPr>
        <w:pStyle w:val="Header"/>
        <w:rPr>
          <w:rFonts w:cs="Arial"/>
          <w:color w:val="365F91"/>
        </w:rPr>
      </w:pPr>
    </w:p>
    <w:tbl>
      <w:tblPr>
        <w:tblStyle w:val="TableGrid"/>
        <w:tblW w:w="10035" w:type="dxa"/>
        <w:tblInd w:w="4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1"/>
        <w:gridCol w:w="630"/>
        <w:gridCol w:w="1170"/>
        <w:gridCol w:w="657"/>
        <w:gridCol w:w="2817"/>
      </w:tblGrid>
      <w:tr w:rsidR="00E81BB4" w:rsidRPr="00726B2D" w:rsidTr="00E81BB4">
        <w:trPr>
          <w:trHeight w:val="586"/>
          <w:tblHeader/>
        </w:trPr>
        <w:tc>
          <w:tcPr>
            <w:tcW w:w="4761" w:type="dxa"/>
            <w:shd w:val="clear" w:color="auto" w:fill="1F497D"/>
            <w:vAlign w:val="center"/>
          </w:tcPr>
          <w:p w:rsidR="004917D3" w:rsidRPr="00726B2D" w:rsidRDefault="004917D3" w:rsidP="0076061C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FFFFFF" w:themeColor="background1"/>
                <w:sz w:val="24"/>
                <w:szCs w:val="20"/>
              </w:rPr>
            </w:pPr>
            <w:r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>Questions</w:t>
            </w:r>
          </w:p>
        </w:tc>
        <w:tc>
          <w:tcPr>
            <w:tcW w:w="630" w:type="dxa"/>
            <w:shd w:val="clear" w:color="auto" w:fill="1F497D"/>
            <w:vAlign w:val="center"/>
          </w:tcPr>
          <w:p w:rsidR="004917D3" w:rsidRPr="00726B2D" w:rsidRDefault="004917D3" w:rsidP="004917D3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FFFFFF" w:themeColor="background1"/>
                <w:sz w:val="24"/>
                <w:szCs w:val="20"/>
              </w:rPr>
            </w:pPr>
            <w:r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>Oui</w:t>
            </w:r>
          </w:p>
        </w:tc>
        <w:tc>
          <w:tcPr>
            <w:tcW w:w="1170" w:type="dxa"/>
            <w:shd w:val="clear" w:color="auto" w:fill="1F497D"/>
            <w:vAlign w:val="center"/>
          </w:tcPr>
          <w:p w:rsidR="004917D3" w:rsidRPr="00726B2D" w:rsidRDefault="004917D3" w:rsidP="00AF50CD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FFFFFF" w:themeColor="background1"/>
                <w:sz w:val="24"/>
                <w:szCs w:val="20"/>
              </w:rPr>
            </w:pPr>
            <w:r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>Incertain</w:t>
            </w:r>
          </w:p>
        </w:tc>
        <w:tc>
          <w:tcPr>
            <w:tcW w:w="657" w:type="dxa"/>
            <w:shd w:val="clear" w:color="auto" w:fill="1F497D"/>
            <w:vAlign w:val="center"/>
          </w:tcPr>
          <w:p w:rsidR="004917D3" w:rsidRPr="00726B2D" w:rsidRDefault="002E0441" w:rsidP="002E0441">
            <w:pPr>
              <w:autoSpaceDE w:val="0"/>
              <w:autoSpaceDN w:val="0"/>
              <w:adjustRightInd w:val="0"/>
              <w:ind w:left="-62"/>
              <w:jc w:val="center"/>
              <w:rPr>
                <w:rFonts w:cs="ArialMT"/>
                <w:b/>
                <w:color w:val="FFFFFF" w:themeColor="background1"/>
                <w:sz w:val="24"/>
                <w:szCs w:val="20"/>
              </w:rPr>
            </w:pPr>
            <w:r w:rsidRPr="00726B2D">
              <w:rPr>
                <w:rFonts w:cs="ArialMT"/>
                <w:b/>
                <w:color w:val="FFFFFF" w:themeColor="background1"/>
                <w:sz w:val="24"/>
                <w:szCs w:val="20"/>
              </w:rPr>
              <w:t>Non</w:t>
            </w:r>
          </w:p>
        </w:tc>
        <w:tc>
          <w:tcPr>
            <w:tcW w:w="2817" w:type="dxa"/>
            <w:shd w:val="clear" w:color="auto" w:fill="1F497D"/>
            <w:vAlign w:val="center"/>
          </w:tcPr>
          <w:p w:rsidR="004917D3" w:rsidRPr="00726B2D" w:rsidRDefault="0040729F" w:rsidP="005B76D3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color w:val="FFFFFF" w:themeColor="background1"/>
                <w:sz w:val="24"/>
                <w:szCs w:val="20"/>
              </w:rPr>
            </w:pPr>
            <w:r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>Réflexions</w:t>
            </w:r>
            <w:r w:rsidR="004917D3"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 xml:space="preserve">, commentaires ou </w:t>
            </w:r>
            <w:r w:rsidR="005B76D3" w:rsidRPr="00726B2D">
              <w:rPr>
                <w:rFonts w:cs="ArialMT"/>
                <w:b/>
                <w:bCs/>
                <w:color w:val="FFFFFF" w:themeColor="background1"/>
                <w:sz w:val="24"/>
                <w:szCs w:val="20"/>
              </w:rPr>
              <w:t>indices</w:t>
            </w:r>
          </w:p>
        </w:tc>
      </w:tr>
      <w:tr w:rsidR="00E81BB4" w:rsidRPr="00726B2D" w:rsidTr="00E81BB4">
        <w:trPr>
          <w:trHeight w:val="1018"/>
        </w:trPr>
        <w:tc>
          <w:tcPr>
            <w:tcW w:w="4761" w:type="dxa"/>
            <w:shd w:val="clear" w:color="auto" w:fill="DDE9F7"/>
          </w:tcPr>
          <w:p w:rsidR="004917D3" w:rsidRPr="00726B2D" w:rsidRDefault="00F35EAE" w:rsidP="000F55D3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hanging="1066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Authentique</w:t>
            </w:r>
          </w:p>
          <w:p w:rsidR="000355E9" w:rsidRPr="00726B2D" w:rsidRDefault="000355E9" w:rsidP="000355E9">
            <w:pPr>
              <w:tabs>
                <w:tab w:val="left" w:pos="200"/>
              </w:tabs>
              <w:rPr>
                <w:rFonts w:cs="ArialMT"/>
                <w:b/>
                <w:color w:val="000000"/>
                <w:sz w:val="8"/>
                <w:szCs w:val="8"/>
              </w:rPr>
            </w:pPr>
          </w:p>
          <w:p w:rsidR="004917D3" w:rsidRPr="00726B2D" w:rsidRDefault="00F35EAE" w:rsidP="000F55D3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reflète</w:t>
            </w:r>
            <w:r w:rsidR="004917D3" w:rsidRPr="00726B2D">
              <w:rPr>
                <w:rFonts w:cs="ArialMT"/>
                <w:color w:val="000000"/>
                <w:sz w:val="20"/>
                <w:szCs w:val="20"/>
              </w:rPr>
              <w:t xml:space="preserve"> ce que les élèves </w:t>
            </w:r>
            <w:r w:rsidR="005B76D3" w:rsidRPr="00726B2D">
              <w:rPr>
                <w:rFonts w:cs="ArialMT"/>
                <w:color w:val="000000"/>
                <w:sz w:val="20"/>
                <w:szCs w:val="20"/>
              </w:rPr>
              <w:t>pourraient vivre en abordant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des </w:t>
            </w:r>
            <w:r w:rsidR="005B76D3" w:rsidRPr="00726B2D">
              <w:rPr>
                <w:rFonts w:cs="ArialMT"/>
                <w:color w:val="000000"/>
                <w:sz w:val="20"/>
                <w:szCs w:val="20"/>
              </w:rPr>
              <w:t>problèmes, des questions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ou des sujets dans</w:t>
            </w:r>
            <w:r w:rsidR="005B76D3" w:rsidRPr="00726B2D">
              <w:rPr>
                <w:rFonts w:cs="ArialMT"/>
                <w:color w:val="000000"/>
                <w:sz w:val="20"/>
                <w:szCs w:val="20"/>
              </w:rPr>
              <w:t xml:space="preserve"> le monde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r</w:t>
            </w:r>
            <w:r w:rsidR="005B76D3" w:rsidRPr="00726B2D">
              <w:rPr>
                <w:rFonts w:cs="ArialMT"/>
                <w:color w:val="000000"/>
                <w:sz w:val="20"/>
                <w:szCs w:val="20"/>
              </w:rPr>
              <w:t>éel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  <w:p w:rsidR="00553727" w:rsidRPr="00726B2D" w:rsidRDefault="00F35EAE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Les élèves travaillent</w:t>
            </w:r>
            <w:r w:rsidR="00977EE2" w:rsidRPr="00726B2D">
              <w:rPr>
                <w:rFonts w:cs="ArialMT"/>
                <w:color w:val="000000"/>
                <w:sz w:val="20"/>
                <w:szCs w:val="20"/>
              </w:rPr>
              <w:t xml:space="preserve"> à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la création d’un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produit, d’une présentation ou d’un</w:t>
            </w:r>
            <w:r w:rsidR="000355E9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service </w:t>
            </w:r>
            <w:r w:rsidR="00B43516" w:rsidRPr="00726B2D">
              <w:rPr>
                <w:rFonts w:cs="ArialMT"/>
                <w:color w:val="000000"/>
                <w:sz w:val="20"/>
                <w:szCs w:val="20"/>
              </w:rPr>
              <w:t>authentique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853499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22E7" w:rsidRPr="00726B2D" w:rsidRDefault="000F53AF" w:rsidP="00F222E7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F222E7" w:rsidRPr="00726B2D" w:rsidRDefault="00F222E7" w:rsidP="00AF50CD">
            <w:pPr>
              <w:jc w:val="center"/>
              <w:rPr>
                <w:rFonts w:cs="ArialMT"/>
                <w:color w:val="000000"/>
              </w:rPr>
            </w:pPr>
          </w:p>
          <w:p w:rsidR="00F222E7" w:rsidRPr="00726B2D" w:rsidRDefault="00F222E7" w:rsidP="00AF50CD">
            <w:pPr>
              <w:jc w:val="center"/>
              <w:rPr>
                <w:rFonts w:cs="ArialMT"/>
                <w:color w:val="000000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162018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944E0" w:rsidRPr="00726B2D" w:rsidRDefault="000F53AF" w:rsidP="005944E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5944E0" w:rsidRPr="00726B2D" w:rsidRDefault="005944E0" w:rsidP="00AF50CD">
            <w:pPr>
              <w:jc w:val="center"/>
              <w:rPr>
                <w:rFonts w:cs="ArialMT"/>
                <w:color w:val="000000"/>
              </w:rPr>
            </w:pPr>
          </w:p>
          <w:p w:rsidR="005944E0" w:rsidRPr="00726B2D" w:rsidRDefault="005944E0" w:rsidP="00AF50CD">
            <w:pPr>
              <w:jc w:val="center"/>
              <w:rPr>
                <w:rFonts w:cs="ArialMT"/>
                <w:color w:val="000000"/>
              </w:rPr>
            </w:pPr>
          </w:p>
        </w:tc>
        <w:tc>
          <w:tcPr>
            <w:tcW w:w="657" w:type="dxa"/>
          </w:tcPr>
          <w:sdt>
            <w:sdtPr>
              <w:rPr>
                <w:rFonts w:cs="ArialMT"/>
                <w:color w:val="000000"/>
              </w:rPr>
              <w:id w:val="1889989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944E0" w:rsidRPr="00726B2D" w:rsidRDefault="000F53AF" w:rsidP="005944E0">
                <w:pPr>
                  <w:jc w:val="center"/>
                  <w:rPr>
                    <w:rFonts w:cs="ArialMT"/>
                    <w:color w:val="000000"/>
                  </w:rPr>
                </w:pPr>
                <w:r w:rsidRPr="00726B2D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p>
            </w:sdtContent>
          </w:sdt>
          <w:p w:rsidR="005944E0" w:rsidRPr="00726B2D" w:rsidRDefault="005944E0" w:rsidP="005944E0">
            <w:pPr>
              <w:jc w:val="center"/>
              <w:rPr>
                <w:rFonts w:cs="ArialMT"/>
                <w:color w:val="000000"/>
              </w:rPr>
            </w:pPr>
          </w:p>
        </w:tc>
        <w:tc>
          <w:tcPr>
            <w:tcW w:w="2817" w:type="dxa"/>
          </w:tcPr>
          <w:p w:rsidR="004917D3" w:rsidRPr="00726B2D" w:rsidRDefault="004917D3" w:rsidP="00B303BF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1018"/>
        </w:trPr>
        <w:tc>
          <w:tcPr>
            <w:tcW w:w="4761" w:type="dxa"/>
            <w:shd w:val="clear" w:color="auto" w:fill="DDE9F7"/>
          </w:tcPr>
          <w:p w:rsidR="000355E9" w:rsidRPr="00726B2D" w:rsidRDefault="00F35EAE" w:rsidP="00F35EAE">
            <w:pPr>
              <w:tabs>
                <w:tab w:val="left" w:pos="322"/>
              </w:tabs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2.  Intérêt des élèves</w:t>
            </w:r>
          </w:p>
          <w:p w:rsidR="00034910" w:rsidRPr="00726B2D" w:rsidRDefault="00034910" w:rsidP="00034910">
            <w:pPr>
              <w:tabs>
                <w:tab w:val="left" w:pos="322"/>
              </w:tabs>
              <w:ind w:left="14"/>
              <w:rPr>
                <w:rFonts w:cs="ArialMT"/>
                <w:b/>
                <w:bCs/>
                <w:color w:val="000000"/>
                <w:sz w:val="8"/>
                <w:szCs w:val="8"/>
              </w:rPr>
            </w:pPr>
          </w:p>
          <w:p w:rsidR="00B75669" w:rsidRPr="00726B2D" w:rsidRDefault="005B76D3" w:rsidP="000F55D3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donn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>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aux élèves le gout de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comprendre </w:t>
            </w:r>
            <w:r w:rsidR="00B43516" w:rsidRPr="00726B2D">
              <w:rPr>
                <w:rFonts w:cs="ArialMT"/>
                <w:color w:val="000000"/>
                <w:sz w:val="20"/>
                <w:szCs w:val="20"/>
              </w:rPr>
              <w:t>et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d’</w:t>
            </w:r>
            <w:r w:rsidR="00B43516" w:rsidRPr="00726B2D">
              <w:rPr>
                <w:rFonts w:cs="ArialMT"/>
                <w:color w:val="000000"/>
                <w:sz w:val="20"/>
                <w:szCs w:val="20"/>
              </w:rPr>
              <w:t>apprendre</w:t>
            </w:r>
            <w:r w:rsidR="00F35EAE"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  <w:p w:rsidR="00B75669" w:rsidRPr="00726B2D" w:rsidRDefault="00F35EAE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Les élèves acquièrent et appliquent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 xml:space="preserve"> les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habiletés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 xml:space="preserve"> requises pour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la création d’un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prod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uit, d’une présentation ou d’un 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service </w:t>
            </w:r>
            <w:r w:rsidR="00B43516" w:rsidRPr="00726B2D">
              <w:rPr>
                <w:rFonts w:cs="ArialMT"/>
                <w:color w:val="000000"/>
                <w:sz w:val="20"/>
                <w:szCs w:val="20"/>
              </w:rPr>
              <w:t>authentique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1332902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-1086229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64046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B75669" w:rsidRPr="00726B2D" w:rsidRDefault="00B75669" w:rsidP="00B75669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1027"/>
        </w:trPr>
        <w:tc>
          <w:tcPr>
            <w:tcW w:w="4761" w:type="dxa"/>
            <w:shd w:val="clear" w:color="auto" w:fill="DDE9F7"/>
          </w:tcPr>
          <w:p w:rsidR="00B75669" w:rsidRPr="00726B2D" w:rsidRDefault="00F35EAE" w:rsidP="00B96716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326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Apprentissage rigoureux</w:t>
            </w:r>
          </w:p>
          <w:p w:rsidR="000355E9" w:rsidRPr="00726B2D" w:rsidRDefault="000355E9" w:rsidP="000355E9">
            <w:pPr>
              <w:tabs>
                <w:tab w:val="left" w:pos="200"/>
              </w:tabs>
              <w:ind w:left="28"/>
              <w:rPr>
                <w:rFonts w:cs="ArialMT"/>
                <w:b/>
                <w:color w:val="000000"/>
                <w:sz w:val="8"/>
                <w:szCs w:val="8"/>
              </w:rPr>
            </w:pPr>
          </w:p>
          <w:p w:rsidR="00B75669" w:rsidRPr="00726B2D" w:rsidRDefault="00B75669" w:rsidP="000F55D3">
            <w:pPr>
              <w:pStyle w:val="ListParagraph"/>
              <w:numPr>
                <w:ilvl w:val="0"/>
                <w:numId w:val="9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Le défi </w:t>
            </w:r>
            <w:r w:rsidR="00F35EAE" w:rsidRPr="00726B2D">
              <w:rPr>
                <w:rFonts w:cs="ArialMT"/>
                <w:color w:val="000000"/>
                <w:sz w:val="20"/>
                <w:szCs w:val="20"/>
              </w:rPr>
              <w:t>offre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aux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élèves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des possibilités d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explorer et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 xml:space="preserve"> d’acquérir 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>d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es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habileté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>s, des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>connaissances et d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>es technologies associées aux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 xml:space="preserve"> domaines professionnels 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 xml:space="preserve">que l’on retrouve </w:t>
            </w:r>
            <w:r w:rsidR="00636C3F" w:rsidRPr="00726B2D">
              <w:rPr>
                <w:rFonts w:cs="ArialMT"/>
                <w:color w:val="000000"/>
                <w:sz w:val="20"/>
                <w:szCs w:val="20"/>
              </w:rPr>
              <w:t>à l’extérieur d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>e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>l’écol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e</w:t>
            </w:r>
            <w:r w:rsidR="00F35EAE"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  <w:p w:rsidR="00034910" w:rsidRPr="00726B2D" w:rsidRDefault="00034910" w:rsidP="00034910">
            <w:pPr>
              <w:rPr>
                <w:rFonts w:cs="ArialMT"/>
                <w:color w:val="000000"/>
                <w:sz w:val="20"/>
                <w:szCs w:val="20"/>
              </w:rPr>
            </w:pPr>
          </w:p>
          <w:p w:rsidR="00034910" w:rsidRPr="00726B2D" w:rsidRDefault="00034910" w:rsidP="00034910">
            <w:pPr>
              <w:rPr>
                <w:rFonts w:cs="ArialMT"/>
                <w:color w:val="000000"/>
                <w:sz w:val="20"/>
                <w:szCs w:val="20"/>
              </w:rPr>
            </w:pPr>
          </w:p>
          <w:p w:rsidR="00B75669" w:rsidRPr="00726B2D" w:rsidRDefault="00F35EAE" w:rsidP="00BB382A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Les élèves posent 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 xml:space="preserve">des questions, 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>fo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nt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 xml:space="preserve"> des liens et s’investiss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>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nt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>dans</w:t>
            </w:r>
            <w:r w:rsidR="008A063F" w:rsidRPr="00726B2D">
              <w:rPr>
                <w:rFonts w:cs="ArialMT"/>
                <w:color w:val="000000"/>
                <w:sz w:val="20"/>
                <w:szCs w:val="20"/>
              </w:rPr>
              <w:t xml:space="preserve"> leurs études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 xml:space="preserve"> lorsqu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="00B75669" w:rsidRPr="00726B2D">
              <w:rPr>
                <w:rFonts w:cs="ArialMT"/>
                <w:color w:val="000000"/>
                <w:sz w:val="20"/>
                <w:szCs w:val="20"/>
              </w:rPr>
              <w:t xml:space="preserve">ils travaillent à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la création d’un produit, d’une </w:t>
            </w:r>
            <w:bookmarkStart w:id="0" w:name="_GoBack"/>
            <w:bookmarkEnd w:id="0"/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présentation ou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d’un service 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>qui existe dans le monde réel</w:t>
            </w:r>
            <w:r w:rsidR="001449EC">
              <w:rPr>
                <w:rFonts w:cs="ArialMT"/>
                <w:color w:val="000000"/>
                <w:sz w:val="20"/>
                <w:szCs w:val="20"/>
              </w:rPr>
              <w:t xml:space="preserve"> et qui est lié à au moins deux  </w:t>
            </w:r>
            <w:hyperlink r:id="rId10" w:history="1">
              <w:r w:rsidR="001449EC" w:rsidRPr="001449EC">
                <w:rPr>
                  <w:rStyle w:val="Hyperlink"/>
                  <w:rFonts w:cs="ArialMT"/>
                  <w:sz w:val="20"/>
                  <w:szCs w:val="20"/>
                </w:rPr>
                <w:t>domaines professionnels</w:t>
              </w:r>
            </w:hyperlink>
            <w:r w:rsidR="001449EC">
              <w:rPr>
                <w:rFonts w:cs="Arial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190421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AB6F44" w:rsidRPr="00726B2D" w:rsidRDefault="00AB6F44" w:rsidP="00AB6F44">
            <w:pPr>
              <w:pageBreakBefore/>
              <w:rPr>
                <w:rFonts w:cs="ArialMT"/>
                <w:color w:val="000000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1552341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AB6F44" w:rsidRPr="00726B2D" w:rsidRDefault="00AB6F44" w:rsidP="00B75669">
            <w:pPr>
              <w:jc w:val="center"/>
              <w:rPr>
                <w:rFonts w:cs="ArialMT"/>
                <w:color w:val="000000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-196194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AB6F44" w:rsidRPr="00726B2D" w:rsidRDefault="00AB6F44" w:rsidP="00B75669">
            <w:pPr>
              <w:jc w:val="center"/>
              <w:rPr>
                <w:rFonts w:cs="ArialMT"/>
                <w:color w:val="000000"/>
                <w:lang w:val="en-CA"/>
              </w:rPr>
            </w:pPr>
          </w:p>
        </w:tc>
        <w:tc>
          <w:tcPr>
            <w:tcW w:w="2817" w:type="dxa"/>
          </w:tcPr>
          <w:p w:rsidR="00B75669" w:rsidRPr="00726B2D" w:rsidRDefault="00B75669" w:rsidP="00B75669">
            <w:pPr>
              <w:rPr>
                <w:rFonts w:cs="ArialMT"/>
                <w:color w:val="000000"/>
                <w:lang w:val="en-CA"/>
              </w:rPr>
            </w:pPr>
          </w:p>
        </w:tc>
      </w:tr>
      <w:tr w:rsidR="00E81BB4" w:rsidRPr="00726B2D" w:rsidTr="00E81BB4">
        <w:trPr>
          <w:trHeight w:val="1306"/>
        </w:trPr>
        <w:tc>
          <w:tcPr>
            <w:tcW w:w="4761" w:type="dxa"/>
            <w:shd w:val="clear" w:color="auto" w:fill="DDE9F7"/>
          </w:tcPr>
          <w:p w:rsidR="00B75669" w:rsidRPr="00726B2D" w:rsidRDefault="00F35EAE" w:rsidP="00B96716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326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O</w:t>
            </w:r>
            <w:r w:rsidR="00B75669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rganisé autour d</w:t>
            </w:r>
            <w:r w:rsidR="001C58B8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’</w:t>
            </w:r>
            <w:r w:rsidR="00B75669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une question</w:t>
            </w:r>
            <w:r w:rsidR="00B43516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 xml:space="preserve"> centrale</w:t>
            </w:r>
          </w:p>
          <w:p w:rsidR="000355E9" w:rsidRPr="00726B2D" w:rsidRDefault="000355E9" w:rsidP="00B75669">
            <w:pPr>
              <w:tabs>
                <w:tab w:val="left" w:pos="200"/>
              </w:tabs>
              <w:ind w:left="200" w:hanging="200"/>
              <w:rPr>
                <w:rFonts w:cs="ArialMT"/>
                <w:b/>
                <w:color w:val="000000"/>
                <w:sz w:val="8"/>
                <w:szCs w:val="8"/>
              </w:rPr>
            </w:pPr>
          </w:p>
          <w:p w:rsidR="00B75669" w:rsidRPr="00726B2D" w:rsidRDefault="00B75669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met</w:t>
            </w:r>
            <w:r w:rsidR="00F35EAE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accent sur une question qui permet aux élèves de planifier, de créer, d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évaluer et de communiquer des réponses 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>à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>de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s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problèmes, 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>questions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ou sujets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 xml:space="preserve"> réels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  <w:p w:rsidR="00B75669" w:rsidRPr="00726B2D" w:rsidRDefault="00B75669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La question oblige les élèves à réfléchir, à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se renseigner, à remettre en question et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à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découvrir la profondeur et 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ampleur du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>défi.</w:t>
            </w:r>
          </w:p>
          <w:p w:rsidR="00B75669" w:rsidRPr="00726B2D" w:rsidRDefault="00B75669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scénario d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u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 xml:space="preserve"> défi appuie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objectif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du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>défi.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58203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331570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-116848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B75669" w:rsidRPr="00726B2D" w:rsidRDefault="00B75669" w:rsidP="00B75669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1306"/>
        </w:trPr>
        <w:tc>
          <w:tcPr>
            <w:tcW w:w="4761" w:type="dxa"/>
            <w:shd w:val="clear" w:color="auto" w:fill="DDE9F7"/>
          </w:tcPr>
          <w:p w:rsidR="00B75669" w:rsidRPr="00726B2D" w:rsidRDefault="009D7538" w:rsidP="00B96716">
            <w:pPr>
              <w:pStyle w:val="ListParagraph"/>
              <w:numPr>
                <w:ilvl w:val="0"/>
                <w:numId w:val="21"/>
              </w:numPr>
              <w:tabs>
                <w:tab w:val="left" w:pos="331"/>
              </w:tabs>
              <w:ind w:left="316" w:hanging="302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color w:val="000000"/>
                <w:sz w:val="20"/>
                <w:szCs w:val="20"/>
              </w:rPr>
              <w:t>Liens communautaires</w:t>
            </w:r>
          </w:p>
          <w:p w:rsidR="000355E9" w:rsidRPr="00726B2D" w:rsidRDefault="000355E9" w:rsidP="00B75669">
            <w:pPr>
              <w:tabs>
                <w:tab w:val="left" w:pos="200"/>
              </w:tabs>
              <w:ind w:left="200" w:hanging="200"/>
              <w:rPr>
                <w:rFonts w:cs="ArialMT"/>
                <w:b/>
                <w:color w:val="000000"/>
                <w:sz w:val="8"/>
                <w:szCs w:val="8"/>
              </w:rPr>
            </w:pPr>
          </w:p>
          <w:p w:rsidR="00B75669" w:rsidRPr="00726B2D" w:rsidRDefault="00B75669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 xml:space="preserve"> défi offre aux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élèves </w:t>
            </w:r>
            <w:r w:rsidR="00BE1F0B" w:rsidRPr="00726B2D">
              <w:rPr>
                <w:rFonts w:cs="ArialMT"/>
                <w:color w:val="000000"/>
                <w:sz w:val="20"/>
                <w:szCs w:val="20"/>
              </w:rPr>
              <w:t>la possibilité de travailler avec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des experts et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des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professionnels en dehors de la classe et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de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école pour développer leurs produits, leurs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présentations ou leurs 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>services.</w:t>
            </w:r>
          </w:p>
          <w:p w:rsidR="00B75669" w:rsidRPr="00726B2D" w:rsidRDefault="00B75669" w:rsidP="00757A15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Les élèves ont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la possibilité de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montrer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un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produit, d</w:t>
            </w:r>
            <w:r w:rsidR="00DA5FA3" w:rsidRPr="00726B2D">
              <w:rPr>
                <w:rFonts w:cs="ArialMT"/>
                <w:color w:val="000000"/>
                <w:sz w:val="20"/>
                <w:szCs w:val="20"/>
              </w:rPr>
              <w:t>’offrir un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service ou d’effectuer une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présentation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à un public autre que</w:t>
            </w:r>
            <w:r w:rsidR="009D7538" w:rsidRPr="00726B2D">
              <w:rPr>
                <w:rFonts w:cs="ArialMT"/>
                <w:color w:val="000000"/>
                <w:sz w:val="20"/>
                <w:szCs w:val="20"/>
              </w:rPr>
              <w:t xml:space="preserve"> la classe.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77360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208587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-14034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5669" w:rsidRPr="00726B2D" w:rsidRDefault="000F53AF" w:rsidP="00B75669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B75669" w:rsidRPr="00726B2D" w:rsidRDefault="00B75669" w:rsidP="00B75669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B75669" w:rsidRPr="00726B2D" w:rsidRDefault="00B75669" w:rsidP="00B75669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1306"/>
        </w:trPr>
        <w:tc>
          <w:tcPr>
            <w:tcW w:w="4761" w:type="dxa"/>
            <w:shd w:val="clear" w:color="auto" w:fill="DDE9F7"/>
          </w:tcPr>
          <w:p w:rsidR="009E3380" w:rsidRPr="00726B2D" w:rsidRDefault="00B96716" w:rsidP="00B96716">
            <w:pPr>
              <w:pStyle w:val="ListParagraph"/>
              <w:numPr>
                <w:ilvl w:val="0"/>
                <w:numId w:val="21"/>
              </w:numPr>
              <w:tabs>
                <w:tab w:val="left" w:pos="331"/>
              </w:tabs>
              <w:ind w:left="316" w:hanging="302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V</w:t>
            </w:r>
            <w:r w:rsidR="00DA5FA3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oix et</w:t>
            </w: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 xml:space="preserve"> choix</w:t>
            </w:r>
          </w:p>
          <w:p w:rsidR="000355E9" w:rsidRPr="00726B2D" w:rsidRDefault="000355E9" w:rsidP="009E3380">
            <w:pPr>
              <w:tabs>
                <w:tab w:val="left" w:pos="200"/>
              </w:tabs>
              <w:ind w:left="200" w:hanging="200"/>
              <w:rPr>
                <w:sz w:val="8"/>
                <w:szCs w:val="8"/>
              </w:rPr>
            </w:pPr>
          </w:p>
          <w:p w:rsidR="009E3380" w:rsidRPr="00726B2D" w:rsidRDefault="009E3380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Les élèves </w:t>
            </w:r>
            <w:r w:rsidR="00B96716" w:rsidRPr="00726B2D">
              <w:rPr>
                <w:rFonts w:cs="ArialMT"/>
                <w:color w:val="000000"/>
                <w:sz w:val="20"/>
                <w:szCs w:val="20"/>
              </w:rPr>
              <w:t>ont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 xml:space="preserve"> leur mot à dire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sur la façon dont ils </w:t>
            </w:r>
            <w:r w:rsidR="00B96716" w:rsidRPr="00726B2D">
              <w:rPr>
                <w:rFonts w:cs="ArialMT"/>
                <w:color w:val="000000"/>
                <w:sz w:val="20"/>
                <w:szCs w:val="20"/>
              </w:rPr>
              <w:t>abordent le défi.</w:t>
            </w:r>
          </w:p>
          <w:p w:rsidR="009E3380" w:rsidRPr="00726B2D" w:rsidRDefault="00B96716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Ils ont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des choix 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>à faire en travailla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nt 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>sur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la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création d’un produit, d’une prés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>entation ou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>d’un service authentique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152162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1778050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2009705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749"/>
        </w:trPr>
        <w:tc>
          <w:tcPr>
            <w:tcW w:w="4761" w:type="dxa"/>
            <w:shd w:val="clear" w:color="auto" w:fill="DDE9F7"/>
          </w:tcPr>
          <w:p w:rsidR="009E3380" w:rsidRPr="00726B2D" w:rsidRDefault="00B96716" w:rsidP="00B96716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316" w:hanging="302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R</w:t>
            </w:r>
            <w:r w:rsidR="002E0441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 xml:space="preserve">étroaction et </w:t>
            </w:r>
            <w:r w:rsidR="009E3380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 xml:space="preserve"> révision encouragé</w:t>
            </w:r>
            <w:r w:rsidR="002E0441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e</w:t>
            </w: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s</w:t>
            </w:r>
          </w:p>
          <w:p w:rsidR="000355E9" w:rsidRPr="00726B2D" w:rsidRDefault="000355E9" w:rsidP="009E3380">
            <w:pPr>
              <w:tabs>
                <w:tab w:val="left" w:pos="200"/>
              </w:tabs>
              <w:ind w:left="200" w:hanging="200"/>
              <w:rPr>
                <w:rFonts w:cs="ArialMT"/>
                <w:color w:val="000000"/>
                <w:sz w:val="8"/>
                <w:szCs w:val="8"/>
              </w:rPr>
            </w:pPr>
          </w:p>
          <w:p w:rsidR="009E3380" w:rsidRPr="00726B2D" w:rsidRDefault="00B96716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offre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aux élèves des possibilités de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recevoir et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d’offrir de la rétroaction 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sur la</w:t>
            </w:r>
            <w:r w:rsidR="004B4818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qualité de leur travail.</w:t>
            </w:r>
          </w:p>
          <w:p w:rsidR="009E3380" w:rsidRPr="00726B2D" w:rsidRDefault="00B96716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I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l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existe 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des possibilités de réviser le travail en</w:t>
            </w:r>
            <w:r w:rsidR="009516DE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fonction de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 xml:space="preserve"> la rétroaction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546070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367182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152690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1000"/>
        </w:trPr>
        <w:tc>
          <w:tcPr>
            <w:tcW w:w="4761" w:type="dxa"/>
            <w:shd w:val="clear" w:color="auto" w:fill="DDE9F7"/>
          </w:tcPr>
          <w:p w:rsidR="000355E9" w:rsidRPr="00726B2D" w:rsidRDefault="00B96716" w:rsidP="00B96716">
            <w:pPr>
              <w:pStyle w:val="ListParagraph"/>
              <w:numPr>
                <w:ilvl w:val="0"/>
                <w:numId w:val="21"/>
              </w:numPr>
              <w:ind w:left="316" w:hanging="302"/>
              <w:rPr>
                <w:rFonts w:cs="ArialMT"/>
                <w:b/>
                <w:bCs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C</w:t>
            </w:r>
            <w:r w:rsidR="00BB382A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ompétences qui permette</w:t>
            </w:r>
            <w:r w:rsidR="009717E5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nt</w:t>
            </w:r>
            <w:r w:rsidR="009E3380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 xml:space="preserve"> d</w:t>
            </w:r>
            <w:r w:rsidR="001C58B8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’</w:t>
            </w:r>
            <w:r w:rsidR="009E3380"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appre</w:t>
            </w:r>
            <w:r w:rsidRPr="00726B2D">
              <w:rPr>
                <w:rFonts w:cs="ArialMT"/>
                <w:b/>
                <w:bCs/>
                <w:color w:val="000000"/>
                <w:sz w:val="20"/>
                <w:szCs w:val="20"/>
              </w:rPr>
              <w:t>ndre, de travailler et de vivre</w:t>
            </w:r>
          </w:p>
          <w:p w:rsidR="00034910" w:rsidRPr="00726B2D" w:rsidRDefault="00034910" w:rsidP="00034910">
            <w:pPr>
              <w:ind w:left="14"/>
              <w:rPr>
                <w:rFonts w:cs="ArialMT"/>
                <w:b/>
                <w:bCs/>
                <w:color w:val="000000"/>
                <w:sz w:val="8"/>
                <w:szCs w:val="8"/>
              </w:rPr>
            </w:pPr>
          </w:p>
          <w:p w:rsidR="009E3380" w:rsidRPr="00726B2D" w:rsidRDefault="00B96716" w:rsidP="00757A15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appuie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les élèves dans le renforcement des compétences décrites dans 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="009717E5" w:rsidRPr="00726B2D">
              <w:rPr>
                <w:rFonts w:cs="ArialMT"/>
                <w:color w:val="000000"/>
                <w:sz w:val="20"/>
                <w:szCs w:val="20"/>
              </w:rPr>
              <w:t>a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rrêté ministériel </w:t>
            </w:r>
            <w:r w:rsidR="00B43516" w:rsidRPr="00726B2D">
              <w:rPr>
                <w:rFonts w:cs="ArialMT"/>
                <w:color w:val="000000"/>
                <w:sz w:val="20"/>
                <w:szCs w:val="20"/>
              </w:rPr>
              <w:t>sur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les résultats d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apprentissage des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élèves.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689573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-1668082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10317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2817" w:type="dxa"/>
          </w:tcPr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676"/>
        </w:trPr>
        <w:tc>
          <w:tcPr>
            <w:tcW w:w="4761" w:type="dxa"/>
            <w:shd w:val="clear" w:color="auto" w:fill="DDE9F7"/>
          </w:tcPr>
          <w:p w:rsidR="009E3380" w:rsidRPr="00726B2D" w:rsidRDefault="00B96716" w:rsidP="00B96716">
            <w:pPr>
              <w:pStyle w:val="ListParagraph"/>
              <w:numPr>
                <w:ilvl w:val="0"/>
                <w:numId w:val="21"/>
              </w:numPr>
              <w:ind w:left="316" w:hanging="302"/>
              <w:rPr>
                <w:rFonts w:cs="ArialMT"/>
                <w:b/>
                <w:color w:val="000000"/>
              </w:rPr>
            </w:pPr>
            <w:r w:rsidRPr="00726B2D">
              <w:rPr>
                <w:rFonts w:cs="ArialMT"/>
                <w:b/>
                <w:bCs/>
                <w:color w:val="000000"/>
              </w:rPr>
              <w:lastRenderedPageBreak/>
              <w:t>Inclusion</w:t>
            </w:r>
          </w:p>
          <w:p w:rsidR="009E3380" w:rsidRPr="00726B2D" w:rsidRDefault="009E3380" w:rsidP="009E3380">
            <w:pPr>
              <w:tabs>
                <w:tab w:val="left" w:pos="200"/>
              </w:tabs>
              <w:ind w:left="200" w:hanging="200"/>
              <w:rPr>
                <w:rFonts w:cs="ArialMT"/>
                <w:b/>
                <w:color w:val="000000"/>
                <w:sz w:val="8"/>
                <w:szCs w:val="8"/>
              </w:rPr>
            </w:pPr>
          </w:p>
          <w:p w:rsidR="009E3380" w:rsidRPr="00726B2D" w:rsidRDefault="009E3380" w:rsidP="009516DE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20"/>
                <w:szCs w:val="20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anticipe, valorise et soutient la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diversité et les d</w:t>
            </w:r>
            <w:r w:rsidR="00B96716" w:rsidRPr="00726B2D">
              <w:rPr>
                <w:rFonts w:cs="ArialMT"/>
                <w:color w:val="000000"/>
                <w:sz w:val="20"/>
                <w:szCs w:val="20"/>
              </w:rPr>
              <w:t>ifférences entre les apprenants.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</w:t>
            </w:r>
          </w:p>
          <w:p w:rsidR="009E3380" w:rsidRPr="00726B2D" w:rsidRDefault="007E4614" w:rsidP="00B96716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>Le défi offr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e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d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es occasions d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>inclure diverses perspectives et expériences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,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telles que celles des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Premières </w:t>
            </w:r>
            <w:r w:rsidR="002E0441" w:rsidRPr="00726B2D">
              <w:rPr>
                <w:rFonts w:cs="ArialMT"/>
                <w:color w:val="000000"/>
                <w:sz w:val="20"/>
                <w:szCs w:val="20"/>
              </w:rPr>
              <w:t>N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ations, des Métis,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 des Inuits ou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9E3380" w:rsidRPr="00726B2D">
              <w:rPr>
                <w:rFonts w:cs="ArialMT"/>
                <w:color w:val="000000"/>
                <w:sz w:val="20"/>
                <w:szCs w:val="20"/>
              </w:rPr>
              <w:t xml:space="preserve">des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f</w:t>
            </w:r>
            <w:r w:rsidR="00B96716" w:rsidRPr="00726B2D">
              <w:rPr>
                <w:rFonts w:cs="ArialMT"/>
                <w:color w:val="000000"/>
                <w:sz w:val="20"/>
                <w:szCs w:val="20"/>
              </w:rPr>
              <w:t>rancophones.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35303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1234739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-267321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2817" w:type="dxa"/>
          </w:tcPr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</w:tr>
      <w:tr w:rsidR="00E81BB4" w:rsidRPr="00726B2D" w:rsidTr="00E81BB4">
        <w:trPr>
          <w:trHeight w:val="919"/>
        </w:trPr>
        <w:tc>
          <w:tcPr>
            <w:tcW w:w="4761" w:type="dxa"/>
            <w:shd w:val="clear" w:color="auto" w:fill="DDE9F7"/>
          </w:tcPr>
          <w:p w:rsidR="00B6151D" w:rsidRPr="00726B2D" w:rsidRDefault="005C3CB7" w:rsidP="00B96716">
            <w:pPr>
              <w:pStyle w:val="ListParagraph"/>
              <w:numPr>
                <w:ilvl w:val="0"/>
                <w:numId w:val="21"/>
              </w:numPr>
              <w:ind w:left="316" w:hanging="302"/>
              <w:rPr>
                <w:rFonts w:cs="ArialMT"/>
                <w:b/>
                <w:color w:val="000000"/>
              </w:rPr>
            </w:pPr>
            <w:r w:rsidRPr="00726B2D">
              <w:rPr>
                <w:rFonts w:cs="ArialMT"/>
                <w:b/>
                <w:bCs/>
                <w:color w:val="000000"/>
              </w:rPr>
              <w:t xml:space="preserve"> Équité et diversité</w:t>
            </w:r>
          </w:p>
          <w:p w:rsidR="00B6151D" w:rsidRPr="00726B2D" w:rsidRDefault="00B6151D" w:rsidP="00B6151D">
            <w:pPr>
              <w:rPr>
                <w:sz w:val="8"/>
                <w:szCs w:val="8"/>
              </w:rPr>
            </w:pPr>
          </w:p>
          <w:p w:rsidR="009E3380" w:rsidRPr="00726B2D" w:rsidRDefault="00B6151D" w:rsidP="005C3CB7">
            <w:pPr>
              <w:pStyle w:val="ListParagraph"/>
              <w:numPr>
                <w:ilvl w:val="0"/>
                <w:numId w:val="15"/>
              </w:numPr>
              <w:ind w:left="461" w:hanging="144"/>
              <w:rPr>
                <w:rFonts w:cs="ArialMT"/>
                <w:color w:val="000000"/>
                <w:sz w:val="18"/>
                <w:szCs w:val="18"/>
              </w:rPr>
            </w:pP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Les groupes et les individus divers, indépendamment de la </w:t>
            </w:r>
            <w:r w:rsidR="007E4614" w:rsidRPr="00726B2D">
              <w:rPr>
                <w:rFonts w:cs="ArialMT"/>
                <w:color w:val="000000"/>
                <w:sz w:val="20"/>
                <w:szCs w:val="20"/>
              </w:rPr>
              <w:t xml:space="preserve">race, de la religion ou 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spiritualité, de la couleur, du sexe, de 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identité de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genre, de 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expression de genre, du handicap physique, de la déficienc</w:t>
            </w:r>
            <w:r w:rsidR="007E4614" w:rsidRPr="00726B2D">
              <w:rPr>
                <w:rFonts w:cs="ArialMT"/>
                <w:color w:val="000000"/>
                <w:sz w:val="20"/>
                <w:szCs w:val="20"/>
              </w:rPr>
              <w:t>e mentale, du statut familial,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 xml:space="preserve"> de l</w:t>
            </w:r>
            <w:r w:rsidR="001C58B8" w:rsidRPr="00726B2D">
              <w:rPr>
                <w:rFonts w:cs="ArialMT"/>
                <w:color w:val="000000"/>
                <w:sz w:val="20"/>
                <w:szCs w:val="20"/>
              </w:rPr>
              <w:t>’</w:t>
            </w:r>
            <w:r w:rsidRPr="00726B2D">
              <w:rPr>
                <w:rFonts w:cs="ArialMT"/>
                <w:color w:val="000000"/>
                <w:sz w:val="20"/>
                <w:szCs w:val="20"/>
              </w:rPr>
              <w:t>orientation sexuelle ou de tout autre facteur</w:t>
            </w:r>
            <w:r w:rsidR="007E4614" w:rsidRPr="00726B2D">
              <w:rPr>
                <w:rFonts w:cs="ArialMT"/>
                <w:color w:val="000000"/>
                <w:sz w:val="20"/>
                <w:szCs w:val="20"/>
              </w:rPr>
              <w:t>,</w:t>
            </w:r>
            <w:r w:rsidR="00AC17B2" w:rsidRPr="00726B2D">
              <w:rPr>
                <w:rFonts w:cs="ArialMT"/>
                <w:color w:val="000000"/>
                <w:sz w:val="20"/>
                <w:szCs w:val="20"/>
              </w:rPr>
              <w:t xml:space="preserve"> se sentent inclu</w:t>
            </w:r>
            <w:r w:rsidR="005C3CB7" w:rsidRPr="00726B2D">
              <w:rPr>
                <w:rFonts w:cs="ArialMT"/>
                <w:color w:val="000000"/>
                <w:sz w:val="20"/>
                <w:szCs w:val="20"/>
              </w:rPr>
              <w:t>s et ont</w:t>
            </w:r>
            <w:r w:rsidR="007E4614" w:rsidRPr="00726B2D">
              <w:rPr>
                <w:rFonts w:cs="ArialMT"/>
                <w:color w:val="000000"/>
                <w:sz w:val="20"/>
                <w:szCs w:val="20"/>
              </w:rPr>
              <w:t xml:space="preserve"> tous la</w:t>
            </w:r>
            <w:r w:rsidR="00757A15" w:rsidRPr="00726B2D">
              <w:rPr>
                <w:rFonts w:cs="ArialMT"/>
                <w:color w:val="000000"/>
                <w:sz w:val="20"/>
                <w:szCs w:val="20"/>
              </w:rPr>
              <w:t> </w:t>
            </w:r>
            <w:r w:rsidR="007E4614" w:rsidRPr="00726B2D">
              <w:rPr>
                <w:rFonts w:cs="ArialMT"/>
                <w:color w:val="000000"/>
                <w:sz w:val="20"/>
                <w:szCs w:val="20"/>
              </w:rPr>
              <w:t>possibilité de contribu</w:t>
            </w:r>
            <w:r w:rsidR="00BB382A" w:rsidRPr="00726B2D">
              <w:rPr>
                <w:rFonts w:cs="ArialMT"/>
                <w:color w:val="000000"/>
                <w:sz w:val="20"/>
                <w:szCs w:val="20"/>
              </w:rPr>
              <w:t>er de façon égale.</w:t>
            </w:r>
          </w:p>
        </w:tc>
        <w:tc>
          <w:tcPr>
            <w:tcW w:w="630" w:type="dxa"/>
          </w:tcPr>
          <w:sdt>
            <w:sdtPr>
              <w:rPr>
                <w:rFonts w:cs="Arial"/>
              </w:rPr>
              <w:id w:val="-1397970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rPr>
                <w:rFonts w:cs="ArialMT"/>
                <w:color w:val="000000"/>
              </w:rPr>
            </w:pPr>
          </w:p>
        </w:tc>
        <w:tc>
          <w:tcPr>
            <w:tcW w:w="1170" w:type="dxa"/>
          </w:tcPr>
          <w:sdt>
            <w:sdtPr>
              <w:rPr>
                <w:rFonts w:cs="Arial"/>
              </w:rPr>
              <w:id w:val="-953554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tabs>
                <w:tab w:val="left" w:pos="200"/>
              </w:tabs>
              <w:rPr>
                <w:rFonts w:cs="ArialMT"/>
                <w:color w:val="000000"/>
              </w:rPr>
            </w:pPr>
          </w:p>
        </w:tc>
        <w:tc>
          <w:tcPr>
            <w:tcW w:w="657" w:type="dxa"/>
          </w:tcPr>
          <w:sdt>
            <w:sdtPr>
              <w:rPr>
                <w:rFonts w:cs="Arial"/>
              </w:rPr>
              <w:id w:val="31638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380" w:rsidRPr="00726B2D" w:rsidRDefault="000F53AF" w:rsidP="009E3380">
                <w:pPr>
                  <w:jc w:val="center"/>
                  <w:rPr>
                    <w:rFonts w:cs="Arial"/>
                  </w:rPr>
                </w:pPr>
                <w:r w:rsidRPr="00726B2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9E3380" w:rsidRPr="00726B2D" w:rsidRDefault="009E3380" w:rsidP="009E3380">
            <w:pPr>
              <w:tabs>
                <w:tab w:val="left" w:pos="200"/>
              </w:tabs>
              <w:rPr>
                <w:rFonts w:cs="ArialMT"/>
                <w:color w:val="000000"/>
              </w:rPr>
            </w:pPr>
          </w:p>
        </w:tc>
        <w:tc>
          <w:tcPr>
            <w:tcW w:w="2817" w:type="dxa"/>
          </w:tcPr>
          <w:p w:rsidR="009E3380" w:rsidRPr="00726B2D" w:rsidRDefault="009E3380" w:rsidP="009E3380">
            <w:pPr>
              <w:tabs>
                <w:tab w:val="left" w:pos="200"/>
              </w:tabs>
              <w:rPr>
                <w:rFonts w:cs="ArialMT"/>
                <w:color w:val="000000"/>
              </w:rPr>
            </w:pPr>
          </w:p>
        </w:tc>
      </w:tr>
    </w:tbl>
    <w:p w:rsidR="00A1023C" w:rsidRPr="00C92CB1" w:rsidRDefault="00996DDE" w:rsidP="00A1023C">
      <w:pPr>
        <w:spacing w:after="0" w:line="240" w:lineRule="auto"/>
      </w:pPr>
      <w:r w:rsidRPr="00726B2D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382FE56F" wp14:editId="2081ADC4">
            <wp:simplePos x="0" y="0"/>
            <wp:positionH relativeFrom="margin">
              <wp:posOffset>2372360</wp:posOffset>
            </wp:positionH>
            <wp:positionV relativeFrom="paragraph">
              <wp:posOffset>547370</wp:posOffset>
            </wp:positionV>
            <wp:extent cx="2296795" cy="6032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f_kids_banner_floating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023C" w:rsidRPr="00C92CB1" w:rsidSect="00AB6F44">
      <w:footerReference w:type="default" r:id="rId12"/>
      <w:pgSz w:w="12240" w:h="15840"/>
      <w:pgMar w:top="10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4E" w:rsidRDefault="00E6184E" w:rsidP="0076061C">
      <w:pPr>
        <w:spacing w:after="0" w:line="240" w:lineRule="auto"/>
      </w:pPr>
      <w:r>
        <w:separator/>
      </w:r>
    </w:p>
  </w:endnote>
  <w:endnote w:type="continuationSeparator" w:id="0">
    <w:p w:rsidR="00E6184E" w:rsidRDefault="00E6184E" w:rsidP="0076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1C" w:rsidRPr="002E0441" w:rsidRDefault="00B43516">
    <w:pPr>
      <w:pStyle w:val="Footer"/>
      <w:rPr>
        <w:sz w:val="18"/>
        <w:szCs w:val="18"/>
        <w:lang w:val="es-AR"/>
      </w:rPr>
    </w:pPr>
    <w:r>
      <w:rPr>
        <w:sz w:val="18"/>
        <w:szCs w:val="18"/>
        <w:lang w:val="es-AR"/>
      </w:rPr>
      <w:t>© Alberta Education</w:t>
    </w:r>
    <w:r w:rsidR="00D620A9">
      <w:rPr>
        <w:sz w:val="18"/>
        <w:szCs w:val="18"/>
        <w:lang w:val="es-AR"/>
      </w:rPr>
      <w:t xml:space="preserve">, Canada, </w:t>
    </w:r>
    <w:r w:rsidR="00D620A9" w:rsidRPr="00D620A9">
      <w:rPr>
        <w:sz w:val="18"/>
        <w:szCs w:val="18"/>
        <w:lang w:val="es-AR"/>
      </w:rPr>
      <w:t>2017</w:t>
    </w:r>
    <w:r w:rsidR="00EB6BEC">
      <w:rPr>
        <w:sz w:val="18"/>
        <w:szCs w:val="18"/>
      </w:rPr>
      <w:ptab w:relativeTo="margin" w:alignment="center" w:leader="none"/>
    </w:r>
    <w:r w:rsidR="00EB6BEC">
      <w:rPr>
        <w:sz w:val="18"/>
        <w:szCs w:val="18"/>
      </w:rPr>
      <w:ptab w:relativeTo="margin" w:alignment="right" w:leader="none"/>
    </w:r>
    <w:r w:rsidR="00EB6BEC" w:rsidRPr="002E0441">
      <w:rPr>
        <w:sz w:val="18"/>
        <w:szCs w:val="18"/>
        <w:lang w:val="es-AR"/>
      </w:rPr>
      <w:t xml:space="preserve">Page </w:t>
    </w:r>
    <w:r w:rsidR="00EB6BEC">
      <w:rPr>
        <w:sz w:val="18"/>
        <w:szCs w:val="18"/>
      </w:rPr>
      <w:fldChar w:fldCharType="begin"/>
    </w:r>
    <w:r w:rsidR="00EB6BEC" w:rsidRPr="002E0441">
      <w:rPr>
        <w:sz w:val="18"/>
        <w:szCs w:val="18"/>
        <w:lang w:val="es-AR"/>
      </w:rPr>
      <w:instrText xml:space="preserve"> PAGE  \* Arabic  \* MERGEFORMAT </w:instrText>
    </w:r>
    <w:r w:rsidR="00EB6BEC">
      <w:rPr>
        <w:sz w:val="18"/>
        <w:szCs w:val="18"/>
      </w:rPr>
      <w:fldChar w:fldCharType="separate"/>
    </w:r>
    <w:r w:rsidR="00BB2063" w:rsidRPr="00BB2063">
      <w:rPr>
        <w:b/>
        <w:bCs/>
        <w:noProof/>
        <w:sz w:val="18"/>
        <w:szCs w:val="18"/>
        <w:lang w:val="es-AR"/>
      </w:rPr>
      <w:t>1</w:t>
    </w:r>
    <w:r w:rsidR="00EB6BEC">
      <w:rPr>
        <w:sz w:val="18"/>
        <w:szCs w:val="18"/>
      </w:rPr>
      <w:fldChar w:fldCharType="end"/>
    </w:r>
    <w:r w:rsidR="00EB6BEC" w:rsidRPr="002E0441">
      <w:rPr>
        <w:sz w:val="18"/>
        <w:szCs w:val="18"/>
        <w:lang w:val="es-AR"/>
      </w:rPr>
      <w:t xml:space="preserve"> de </w:t>
    </w:r>
    <w:r w:rsidR="00EB6BEC">
      <w:rPr>
        <w:sz w:val="18"/>
        <w:szCs w:val="18"/>
      </w:rPr>
      <w:fldChar w:fldCharType="begin"/>
    </w:r>
    <w:r w:rsidR="00EB6BEC" w:rsidRPr="002E0441">
      <w:rPr>
        <w:sz w:val="18"/>
        <w:szCs w:val="18"/>
        <w:lang w:val="es-AR"/>
      </w:rPr>
      <w:instrText xml:space="preserve"> NUMPAGES  \* Arabic  \* MERGEFORMAT </w:instrText>
    </w:r>
    <w:r w:rsidR="00EB6BEC">
      <w:rPr>
        <w:sz w:val="18"/>
        <w:szCs w:val="18"/>
      </w:rPr>
      <w:fldChar w:fldCharType="separate"/>
    </w:r>
    <w:r w:rsidR="00BB2063" w:rsidRPr="00BB2063">
      <w:rPr>
        <w:b/>
        <w:bCs/>
        <w:noProof/>
        <w:sz w:val="18"/>
        <w:szCs w:val="18"/>
        <w:lang w:val="es-AR"/>
      </w:rPr>
      <w:t>1</w:t>
    </w:r>
    <w:r w:rsidR="00EB6BE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4E" w:rsidRDefault="00E6184E" w:rsidP="0076061C">
      <w:pPr>
        <w:spacing w:after="0" w:line="240" w:lineRule="auto"/>
      </w:pPr>
      <w:r>
        <w:separator/>
      </w:r>
    </w:p>
  </w:footnote>
  <w:footnote w:type="continuationSeparator" w:id="0">
    <w:p w:rsidR="00E6184E" w:rsidRDefault="00E6184E" w:rsidP="0076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631C"/>
    <w:multiLevelType w:val="hybridMultilevel"/>
    <w:tmpl w:val="E6F851D6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933"/>
    <w:multiLevelType w:val="hybridMultilevel"/>
    <w:tmpl w:val="3B9EB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2E1"/>
    <w:multiLevelType w:val="hybridMultilevel"/>
    <w:tmpl w:val="08AA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76FB"/>
    <w:multiLevelType w:val="hybridMultilevel"/>
    <w:tmpl w:val="2FBC9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5A70"/>
    <w:multiLevelType w:val="hybridMultilevel"/>
    <w:tmpl w:val="7A2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AB8"/>
    <w:multiLevelType w:val="hybridMultilevel"/>
    <w:tmpl w:val="1998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40F8"/>
    <w:multiLevelType w:val="hybridMultilevel"/>
    <w:tmpl w:val="72CA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78C0"/>
    <w:multiLevelType w:val="hybridMultilevel"/>
    <w:tmpl w:val="8E44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1253"/>
    <w:multiLevelType w:val="hybridMultilevel"/>
    <w:tmpl w:val="007E5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D5D"/>
    <w:multiLevelType w:val="hybridMultilevel"/>
    <w:tmpl w:val="0B52CB18"/>
    <w:lvl w:ilvl="0" w:tplc="1E7E4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0749F"/>
    <w:multiLevelType w:val="hybridMultilevel"/>
    <w:tmpl w:val="20D28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4792"/>
    <w:multiLevelType w:val="hybridMultilevel"/>
    <w:tmpl w:val="E08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E58BD"/>
    <w:multiLevelType w:val="hybridMultilevel"/>
    <w:tmpl w:val="4ED0D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40EB"/>
    <w:multiLevelType w:val="hybridMultilevel"/>
    <w:tmpl w:val="941A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42C0"/>
    <w:multiLevelType w:val="hybridMultilevel"/>
    <w:tmpl w:val="C464A24E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C46C2"/>
    <w:multiLevelType w:val="hybridMultilevel"/>
    <w:tmpl w:val="93EE906A"/>
    <w:lvl w:ilvl="0" w:tplc="BE8E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42CD"/>
    <w:multiLevelType w:val="hybridMultilevel"/>
    <w:tmpl w:val="A9965222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96899"/>
    <w:multiLevelType w:val="hybridMultilevel"/>
    <w:tmpl w:val="A95E0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D6371"/>
    <w:multiLevelType w:val="hybridMultilevel"/>
    <w:tmpl w:val="503A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C77BB"/>
    <w:multiLevelType w:val="hybridMultilevel"/>
    <w:tmpl w:val="F28CAAEE"/>
    <w:lvl w:ilvl="0" w:tplc="329A90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B0D4B"/>
    <w:multiLevelType w:val="hybridMultilevel"/>
    <w:tmpl w:val="4A44A59A"/>
    <w:lvl w:ilvl="0" w:tplc="85A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4"/>
  </w:num>
  <w:num w:numId="9">
    <w:abstractNumId w:val="20"/>
  </w:num>
  <w:num w:numId="10">
    <w:abstractNumId w:val="17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9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1"/>
    <w:rsid w:val="00014622"/>
    <w:rsid w:val="00023CEA"/>
    <w:rsid w:val="00034910"/>
    <w:rsid w:val="000355E9"/>
    <w:rsid w:val="000559BE"/>
    <w:rsid w:val="000563E8"/>
    <w:rsid w:val="00056F7C"/>
    <w:rsid w:val="00066079"/>
    <w:rsid w:val="00074162"/>
    <w:rsid w:val="000A0759"/>
    <w:rsid w:val="000A2D17"/>
    <w:rsid w:val="000B5F14"/>
    <w:rsid w:val="000C7DA2"/>
    <w:rsid w:val="000D0925"/>
    <w:rsid w:val="000D3AE5"/>
    <w:rsid w:val="000E0646"/>
    <w:rsid w:val="000E426A"/>
    <w:rsid w:val="000F53AF"/>
    <w:rsid w:val="000F55D3"/>
    <w:rsid w:val="000F79D2"/>
    <w:rsid w:val="00104B57"/>
    <w:rsid w:val="001449EC"/>
    <w:rsid w:val="00166F12"/>
    <w:rsid w:val="001C58B8"/>
    <w:rsid w:val="001D459E"/>
    <w:rsid w:val="001E55A5"/>
    <w:rsid w:val="001F28F2"/>
    <w:rsid w:val="0022524C"/>
    <w:rsid w:val="002538FF"/>
    <w:rsid w:val="00265FF4"/>
    <w:rsid w:val="00293A25"/>
    <w:rsid w:val="002A7B7A"/>
    <w:rsid w:val="002B76E7"/>
    <w:rsid w:val="002C2883"/>
    <w:rsid w:val="002D425F"/>
    <w:rsid w:val="002E0441"/>
    <w:rsid w:val="002F353F"/>
    <w:rsid w:val="00316CD6"/>
    <w:rsid w:val="003275B0"/>
    <w:rsid w:val="003B48A8"/>
    <w:rsid w:val="003C7B61"/>
    <w:rsid w:val="003D425A"/>
    <w:rsid w:val="003F52A4"/>
    <w:rsid w:val="003F745D"/>
    <w:rsid w:val="0040729F"/>
    <w:rsid w:val="004140ED"/>
    <w:rsid w:val="004358B0"/>
    <w:rsid w:val="0048235F"/>
    <w:rsid w:val="004917D3"/>
    <w:rsid w:val="004A2BDC"/>
    <w:rsid w:val="004B4818"/>
    <w:rsid w:val="004C513B"/>
    <w:rsid w:val="004F081E"/>
    <w:rsid w:val="00541DF3"/>
    <w:rsid w:val="00547166"/>
    <w:rsid w:val="00553727"/>
    <w:rsid w:val="0055397C"/>
    <w:rsid w:val="00572F30"/>
    <w:rsid w:val="005944E0"/>
    <w:rsid w:val="005965B0"/>
    <w:rsid w:val="005B76D3"/>
    <w:rsid w:val="005C010D"/>
    <w:rsid w:val="005C3CB7"/>
    <w:rsid w:val="005D67AF"/>
    <w:rsid w:val="005F05CF"/>
    <w:rsid w:val="006147FD"/>
    <w:rsid w:val="00636C3F"/>
    <w:rsid w:val="006415E3"/>
    <w:rsid w:val="0065287D"/>
    <w:rsid w:val="00654683"/>
    <w:rsid w:val="00654E00"/>
    <w:rsid w:val="00660003"/>
    <w:rsid w:val="00676909"/>
    <w:rsid w:val="00677B71"/>
    <w:rsid w:val="006876C1"/>
    <w:rsid w:val="006A35C9"/>
    <w:rsid w:val="006A3C9F"/>
    <w:rsid w:val="006B5CEA"/>
    <w:rsid w:val="006C33E9"/>
    <w:rsid w:val="006D0B81"/>
    <w:rsid w:val="006D32B5"/>
    <w:rsid w:val="006E2E1E"/>
    <w:rsid w:val="007168BF"/>
    <w:rsid w:val="00726B2D"/>
    <w:rsid w:val="00735527"/>
    <w:rsid w:val="00757A15"/>
    <w:rsid w:val="0076061C"/>
    <w:rsid w:val="00763D50"/>
    <w:rsid w:val="007858D0"/>
    <w:rsid w:val="007D0C56"/>
    <w:rsid w:val="007E4614"/>
    <w:rsid w:val="00825404"/>
    <w:rsid w:val="00825A81"/>
    <w:rsid w:val="00836277"/>
    <w:rsid w:val="0084165D"/>
    <w:rsid w:val="00856F9B"/>
    <w:rsid w:val="008878E4"/>
    <w:rsid w:val="008966D8"/>
    <w:rsid w:val="008A063F"/>
    <w:rsid w:val="008A7C8D"/>
    <w:rsid w:val="009061B9"/>
    <w:rsid w:val="00910815"/>
    <w:rsid w:val="00930C7A"/>
    <w:rsid w:val="009516DE"/>
    <w:rsid w:val="009717E5"/>
    <w:rsid w:val="00972506"/>
    <w:rsid w:val="00977EE2"/>
    <w:rsid w:val="009857DA"/>
    <w:rsid w:val="00996DDE"/>
    <w:rsid w:val="009A339A"/>
    <w:rsid w:val="009D7538"/>
    <w:rsid w:val="009D7FBF"/>
    <w:rsid w:val="009E3380"/>
    <w:rsid w:val="009F2DFE"/>
    <w:rsid w:val="00A1023C"/>
    <w:rsid w:val="00A2594F"/>
    <w:rsid w:val="00A367DA"/>
    <w:rsid w:val="00A42CE5"/>
    <w:rsid w:val="00A90F44"/>
    <w:rsid w:val="00A958C4"/>
    <w:rsid w:val="00AA3463"/>
    <w:rsid w:val="00AB6F44"/>
    <w:rsid w:val="00AC17B2"/>
    <w:rsid w:val="00AE7311"/>
    <w:rsid w:val="00AF045F"/>
    <w:rsid w:val="00AF50CD"/>
    <w:rsid w:val="00B303BF"/>
    <w:rsid w:val="00B305A2"/>
    <w:rsid w:val="00B43516"/>
    <w:rsid w:val="00B6151D"/>
    <w:rsid w:val="00B745A9"/>
    <w:rsid w:val="00B75669"/>
    <w:rsid w:val="00B83B23"/>
    <w:rsid w:val="00B8788D"/>
    <w:rsid w:val="00B96716"/>
    <w:rsid w:val="00BA4398"/>
    <w:rsid w:val="00BB0D03"/>
    <w:rsid w:val="00BB2063"/>
    <w:rsid w:val="00BB382A"/>
    <w:rsid w:val="00BB7EAB"/>
    <w:rsid w:val="00BD3EB6"/>
    <w:rsid w:val="00BD756D"/>
    <w:rsid w:val="00BE1F0B"/>
    <w:rsid w:val="00BE6804"/>
    <w:rsid w:val="00C21200"/>
    <w:rsid w:val="00C25507"/>
    <w:rsid w:val="00C35527"/>
    <w:rsid w:val="00C4568B"/>
    <w:rsid w:val="00C66CEB"/>
    <w:rsid w:val="00C77834"/>
    <w:rsid w:val="00C800B7"/>
    <w:rsid w:val="00C8768B"/>
    <w:rsid w:val="00C92CB1"/>
    <w:rsid w:val="00CC0598"/>
    <w:rsid w:val="00CC4BD5"/>
    <w:rsid w:val="00CE46C4"/>
    <w:rsid w:val="00D2205C"/>
    <w:rsid w:val="00D47A4D"/>
    <w:rsid w:val="00D620A9"/>
    <w:rsid w:val="00D62374"/>
    <w:rsid w:val="00D63E30"/>
    <w:rsid w:val="00D6483C"/>
    <w:rsid w:val="00D819B7"/>
    <w:rsid w:val="00DA5FA3"/>
    <w:rsid w:val="00DC2CAD"/>
    <w:rsid w:val="00DD4627"/>
    <w:rsid w:val="00DE02EB"/>
    <w:rsid w:val="00DE6734"/>
    <w:rsid w:val="00E02BA8"/>
    <w:rsid w:val="00E6184E"/>
    <w:rsid w:val="00E81BB4"/>
    <w:rsid w:val="00E82809"/>
    <w:rsid w:val="00EB6BEC"/>
    <w:rsid w:val="00EC021E"/>
    <w:rsid w:val="00F222E7"/>
    <w:rsid w:val="00F3340D"/>
    <w:rsid w:val="00F35EAE"/>
    <w:rsid w:val="00F50DDA"/>
    <w:rsid w:val="00F964EE"/>
    <w:rsid w:val="00FA6B2E"/>
    <w:rsid w:val="00FB6665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12A5342-0BE3-4317-B36F-99059DD2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B1"/>
    <w:rPr>
      <w:lang w:val="fr-CA"/>
    </w:rPr>
  </w:style>
  <w:style w:type="paragraph" w:styleId="Heading1">
    <w:name w:val="heading 1"/>
    <w:basedOn w:val="Normal"/>
    <w:link w:val="Heading1Char"/>
    <w:uiPriority w:val="9"/>
    <w:qFormat/>
    <w:rsid w:val="005D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B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2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2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4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90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F44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44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60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1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60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1C"/>
    <w:rPr>
      <w:lang w:val="en-CA"/>
    </w:rPr>
  </w:style>
  <w:style w:type="paragraph" w:styleId="ListParagraph">
    <w:name w:val="List Paragraph"/>
    <w:basedOn w:val="Normal"/>
    <w:uiPriority w:val="34"/>
    <w:qFormat/>
    <w:rsid w:val="00BB0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67A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apple-converted-space">
    <w:name w:val="apple-converted-space"/>
    <w:basedOn w:val="DefaultParagraphFont"/>
    <w:rsid w:val="005D67AF"/>
  </w:style>
  <w:style w:type="character" w:styleId="PlaceholderText">
    <w:name w:val="Placeholder Text"/>
    <w:basedOn w:val="DefaultParagraphFont"/>
    <w:uiPriority w:val="99"/>
    <w:semiHidden/>
    <w:rsid w:val="00AB6F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7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education.alberta.ca/media/3114970/domaines_professionels_metiers_possib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alberta.ca/fondements-en-carri&#232;res-et-technologies-5-9/ressources-dappui/?searchMod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D91B-CAEB-4379-AB10-EBBF2B65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Jessen</dc:creator>
  <cp:lastModifiedBy>David McCann</cp:lastModifiedBy>
  <cp:revision>2</cp:revision>
  <cp:lastPrinted>2017-04-25T19:55:00Z</cp:lastPrinted>
  <dcterms:created xsi:type="dcterms:W3CDTF">2017-12-19T16:49:00Z</dcterms:created>
  <dcterms:modified xsi:type="dcterms:W3CDTF">2017-12-19T16:49:00Z</dcterms:modified>
</cp:coreProperties>
</file>